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Judge &amp; Evaluation Services — France Paris</w:t>
      </w:r>
    </w:p>
    <w:p>
      <w:pPr>
        <w:pStyle w:val="BodyText"/>
      </w:pPr>
      <w:r>
        <w:t xml:space="preserve">Document Reference: QE-2025-0742-PR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Meridian Event Assessment Services SARL</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p>
            <w:pPr>
              <w:pStyle w:val="Compact"/>
              <w:jc w:val="left"/>
            </w:pPr>
            <w:r>
              <w:t xml:space="preserve">Paris International Culinary &amp; Arts Foundation</w:t>
            </w:r>
          </w:p>
        </w:tc>
        <w:tc>
          <w:tcPr/>
          <w:p>
            <w:pPr>
              <w:pStyle w:val="Compact"/>
              <w:jc w:val="left"/>
            </w:pPr>
            <w:r>
              <w:t xml:space="preserve">Location of Service</w:t>
            </w:r>
          </w:p>
        </w:tc>
        <w:tc>
          <w:tcPr/>
          <w:p>
            <w:pPr>
              <w:pStyle w:val="Compact"/>
              <w:jc w:val="left"/>
            </w:pPr>
            <w:r>
              <w:t xml:space="preserve">France Paris, 75008</w:t>
            </w:r>
          </w:p>
        </w:tc>
      </w:tr>
      <w:tr>
        <w:tc>
          <w:tcPr/>
          <w:p>
            <w:pPr>
              <w:pStyle w:val="Compact"/>
              <w:jc w:val="left"/>
            </w:pPr>
            <w:r>
              <w:t xml:space="preserve">Event</w:t>
            </w:r>
          </w:p>
        </w:tc>
        <w:tc>
          <w:tcPr/>
          <w:p>
            <w:pPr>
              <w:pStyle w:val="Compact"/>
              <w:jc w:val="left"/>
            </w:pPr>
            <w:r>
              <w:t xml:space="preserve">12th Annual Paris Excellence Awards Ceremony</w:t>
            </w:r>
          </w:p>
        </w:tc>
        <w:tc>
          <w:tcPr/>
          <w:p>
            <w:pPr>
              <w:pStyle w:val="Compact"/>
              <w:jc w:val="left"/>
            </w:pPr>
            <w:r>
              <w:t xml:space="preserve">Event Date</w:t>
            </w:r>
          </w:p>
        </w:tc>
        <w:tc>
          <w:tcPr/>
          <w:p>
            <w:pPr>
              <w:pStyle w:val="Compact"/>
              <w:jc w:val="left"/>
            </w:pPr>
            <w:r>
              <w:t xml:space="preserve">22 September 2025</w:t>
            </w:r>
          </w:p>
        </w:tc>
      </w:tr>
    </w:tbl>
    <w:bookmarkStart w:id="21" w:name="X927d219b04071704a57c8adfb26fc9b3889d720"/>
    <w:p>
      <w:pPr>
        <w:pStyle w:val="Heading2"/>
      </w:pPr>
      <w:r>
        <w:t xml:space="preserve">1. Scope of Services — Judge Engagement in France Paris</w:t>
      </w:r>
    </w:p>
    <w:p>
      <w:pPr>
        <w:pStyle w:val="FirstParagraph"/>
      </w:pPr>
      <w:r>
        <w:t xml:space="preserve">This</w:t>
      </w:r>
      <w:r>
        <w:t xml:space="preserve"> </w:t>
      </w:r>
      <w:r>
        <w:t xml:space="preserve">Quotation Estimate</w:t>
      </w:r>
      <w:r>
        <w:t xml:space="preserve"> </w:t>
      </w:r>
      <w:r>
        <w:t xml:space="preserve">is issued by Meridian Event Assessment Services SARL, a registered professional services company headquartered in France Paris (12 Rue de la Paix, 75002 Paris, France), in response to the formal request submitted by the Paris International Culinary &amp; Arts Foundation for the engagement of qualified</w:t>
      </w:r>
      <w:r>
        <w:t xml:space="preserve"> </w:t>
      </w:r>
      <w:r>
        <w:t xml:space="preserve">Judge</w:t>
      </w:r>
      <w:r>
        <w:t xml:space="preserve"> </w:t>
      </w:r>
      <w:r>
        <w:t xml:space="preserve">professionals to preside over the 12th Annual Paris Excellence Awards Ceremony. The services described herein pertain exclusively to the provision of impartial, certified</w:t>
      </w:r>
      <w:r>
        <w:t xml:space="preserve"> </w:t>
      </w:r>
      <w:r>
        <w:t xml:space="preserve">Judge</w:t>
      </w:r>
      <w:r>
        <w:t xml:space="preserve"> </w:t>
      </w:r>
      <w:r>
        <w:t xml:space="preserve">evaluators for the culinary, visual arts, and gastronomy categories of the event, to be conducted at the Grand Palais, France Paris.</w:t>
      </w:r>
    </w:p>
    <w:p>
      <w:pPr>
        <w:pStyle w:val="BodyText"/>
      </w:pPr>
      <w:r>
        <w:t xml:space="preserve">Each</w:t>
      </w:r>
      <w:r>
        <w:t xml:space="preserve"> </w:t>
      </w:r>
      <w:r>
        <w:t xml:space="preserve">Judge</w:t>
      </w:r>
      <w:r>
        <w:t xml:space="preserve"> </w:t>
      </w:r>
      <w:r>
        <w:t xml:space="preserve">engaged under this Quotation Estimate shall hold a minimum of ten (10) years of documented professional experience in their respective discipline, possess a valid certification from the French Ministry of Culture or the relevant professional body, and agree to a binding code of conduct ensuring complete impartiality, confidentiality, and adherence to the ethical standards governing all competitive evaluation proceedings in France Paris.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Lead Judge — Culinary Category (Master Chef, 20+ years experience, French Culinary Institute certified). Includes pre-event briefing, on-site evaluation of 45 entries, scoring, and written justification of verdicts.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Associate Judge — Culinary Category (Senior Sous Chef, 12+ years experience). Assists Lead Judge in tasting, scoring, and cross-verification of culinary entries.</w:t>
            </w:r>
          </w:p>
        </w:tc>
        <w:tc>
          <w:tcPr/>
          <w:p>
            <w:pPr>
              <w:pStyle w:val="Compact"/>
              <w:jc w:val="left"/>
            </w:pPr>
            <w:r>
              <w:t xml:space="preserve">2</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Lead Judge — Visual Arts &amp; Design Category (Accredited Curator, French Ministry of Culture registered). Evaluates 30 submitted works across painting, sculpture, and digital media.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Associate Judge — Visual Arts &amp; Design Category (Art Historian, PhD, 10+ years in gallery curation). Provides secondary evaluation and consensus scoring.</w:t>
            </w:r>
          </w:p>
        </w:tc>
        <w:tc>
          <w:tcPr/>
          <w:p>
            <w:pPr>
              <w:pStyle w:val="Compact"/>
              <w:jc w:val="left"/>
            </w:pPr>
            <w:r>
              <w:t xml:space="preserve">2</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Lead Judge — Gastronomy &amp; Beverage Category (Sommelier &amp; Pastry Master, WSET Level 5 certified). Assesses 25 paired entries including wine, spirits, and artisanal confections.</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Associate Judge — Gastronomy &amp; Beverage Category (Certified Tasting Panelist, 10+ years). Supports blind tasting protocols and score reconciliation.</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Judge Coordination &amp; Logistics (France Paris). Includes scheduling, travel within Paris metropolitan area, provision of evaluation materials, scoring sheets, and secure document handling.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Post-Event Report &amp; Certification. Each Judge shall submit a detailed written evaluation report within five (5) business days, accompanied by a signed certificate of impartiality, filed with the France Paris event registry.</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Contingency &amp; Substitution Provision. In the event a Judge is unable to attend due to documented medical or force majeure circumstances, a qualified replacement of equivalent standing shall be provided at no additional cost.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left"/>
            </w:pPr>
            <w:r>
              <w:t xml:space="preserve">Subtotal (before VAT)</w:t>
            </w:r>
          </w:p>
        </w:tc>
        <w:tc>
          <w:tcPr/>
          <w:p>
            <w:pPr>
              <w:pStyle w:val="Compact"/>
              <w:jc w:val="left"/>
            </w:pPr>
            <w:r>
              <w:t xml:space="preserve">20,200.00</w:t>
            </w:r>
          </w:p>
        </w:tc>
      </w:tr>
      <w:tr>
        <w:tc>
          <w:tcPr>
            <w:gridSpan w:val="4"/>
          </w:tcPr>
          <w:p>
            <w:pPr>
              <w:pStyle w:val="Compact"/>
              <w:jc w:val="left"/>
            </w:pPr>
            <w:r>
              <w:t xml:space="preserve">VAT — 20% (TVA, France)</w:t>
            </w:r>
          </w:p>
        </w:tc>
        <w:tc>
          <w:tcPr/>
          <w:p>
            <w:pPr>
              <w:pStyle w:val="Compact"/>
              <w:jc w:val="left"/>
            </w:pPr>
            <w:r>
              <w:t xml:space="preserve">4,040.00</w:t>
            </w:r>
          </w:p>
        </w:tc>
      </w:tr>
      <w:tr>
        <w:tc>
          <w:tcPr>
            <w:gridSpan w:val="4"/>
          </w:tcPr>
          <w:p>
            <w:pPr>
              <w:pStyle w:val="Compact"/>
              <w:jc w:val="left"/>
            </w:pPr>
            <w:r>
              <w:t xml:space="preserve">TOTAL AMOUNT DUE (EUR)</w:t>
            </w:r>
          </w:p>
        </w:tc>
        <w:tc>
          <w:tcPr/>
          <w:p>
            <w:pPr>
              <w:pStyle w:val="Compact"/>
              <w:jc w:val="left"/>
            </w:pPr>
            <w:r>
              <w:t xml:space="preserve">24,240.00</w:t>
            </w:r>
          </w:p>
        </w:tc>
      </w:tr>
    </w:tbl>
    <w:p>
      <w:pPr>
        <w:pStyle w:val="BodyText"/>
      </w:pPr>
      <w:r>
        <w:t xml:space="preserve">All amounts are quoted in Euros (EUR). VAT (TVA) is applied at the standard French rate of 20% as per the Code général des impôts. This Quotation Estimate does not include accommodation or intercity travel for Judges arriving from outside the France Paris metropolitan area; such costs, if applicable, will be itemized in a supplementary addendum.</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Upon expiry, all rates and availability of the specified Judges are subject to revision.</w:t>
      </w:r>
    </w:p>
    <w:p>
      <w:pPr>
        <w:numPr>
          <w:ilvl w:val="0"/>
          <w:numId w:val="1001"/>
        </w:numPr>
        <w:pStyle w:val="Compact"/>
      </w:pPr>
      <w:r>
        <w:t xml:space="preserve">Payment terms: 50% deposit (EUR 12,120.00) due within ten (10) business days of acceptance; the remaining 50% (EUR 12,120.00) is due within fifteen (15) business days following the conclusion of the event in France Paris.</w:t>
      </w:r>
    </w:p>
    <w:p>
      <w:pPr>
        <w:numPr>
          <w:ilvl w:val="0"/>
          <w:numId w:val="1001"/>
        </w:numPr>
        <w:pStyle w:val="Compact"/>
      </w:pPr>
      <w:r>
        <w:t xml:space="preserve">Each Judge engaged under this Quotation Estimate is bound by a non-disclosure agreement (NDA) and a conflict-of-interest declaration, both of which must be executed prior to the event date.</w:t>
      </w:r>
    </w:p>
    <w:p>
      <w:pPr>
        <w:numPr>
          <w:ilvl w:val="0"/>
          <w:numId w:val="1001"/>
        </w:numPr>
        <w:pStyle w:val="Compact"/>
      </w:pPr>
      <w:r>
        <w:t xml:space="preserve">The client reserves the right to request a substitution of any Judge up to fourteen (14) days before the event, provided a replacement of equivalent qualification is confirmed in writing.</w:t>
      </w:r>
    </w:p>
    <w:p>
      <w:pPr>
        <w:numPr>
          <w:ilvl w:val="0"/>
          <w:numId w:val="1001"/>
        </w:numPr>
        <w:pStyle w:val="Compact"/>
      </w:pPr>
      <w:r>
        <w:t xml:space="preserve">All evaluation materials, scoring sheets, and written reports produced by the Judges remain the intellectual property of the client upon full payment.</w:t>
      </w:r>
    </w:p>
    <w:p>
      <w:pPr>
        <w:numPr>
          <w:ilvl w:val="0"/>
          <w:numId w:val="1001"/>
        </w:numPr>
        <w:pStyle w:val="Compact"/>
      </w:pPr>
      <w:r>
        <w:t xml:space="preserve">This Quotation Estimate is governed by the laws of the French Republic. Any disputes arising from the interpretation or execution of this document shall be subject to the exclusive jurisdiction of the Tribunal de Commerce de Paris, France Paris.</w:t>
      </w:r>
    </w:p>
    <w:p>
      <w:pPr>
        <w:numPr>
          <w:ilvl w:val="0"/>
          <w:numId w:val="1001"/>
        </w:numPr>
        <w:pStyle w:val="Compact"/>
      </w:pPr>
      <w:r>
        <w:t xml:space="preserve">Meridian Event Assessment Services SARL shall maintain professional liability insurance with a minimum coverage of EUR 1,000,000 for the duration of the engagement.</w:t>
      </w:r>
    </w:p>
    <w:p>
      <w:pPr>
        <w:numPr>
          <w:ilvl w:val="0"/>
          <w:numId w:val="1001"/>
        </w:numPr>
        <w:pStyle w:val="Compact"/>
      </w:pPr>
      <w:r>
        <w:t xml:space="preserve">Acceptance of this Quotation Estimate constitutes full agreement to all terms stated herein. A signed copy must be returned to the undersigned within the validity period.</w:t>
      </w:r>
    </w:p>
    <w:bookmarkEnd w:id="23"/>
    <w:bookmarkStart w:id="24" w:name="acceptance-and-authorization"/>
    <w:p>
      <w:pPr>
        <w:pStyle w:val="Heading2"/>
      </w:pPr>
      <w:r>
        <w:t xml:space="preserve">4. Acceptance and Authorization</w:t>
      </w:r>
    </w:p>
    <w:p>
      <w:pPr>
        <w:pStyle w:val="FirstParagraph"/>
      </w:pPr>
      <w:r>
        <w:rPr>
          <w:bCs/>
          <w:b/>
        </w:rPr>
        <w:t xml:space="preserve">For Meridian Event Assessment Services SARL</w:t>
      </w:r>
    </w:p>
    <w:p>
      <w:pPr>
        <w:pStyle w:val="BodyText"/>
      </w:pPr>
      <w:r>
        <w:t xml:space="preserve">France Paris, 75002</w:t>
      </w:r>
    </w:p>
    <w:p>
      <w:pPr>
        <w:pStyle w:val="BodyText"/>
      </w:pPr>
      <w:r>
        <w:t xml:space="preserve">Name: Claire Dubois</w:t>
      </w:r>
      <w:r>
        <w:br/>
      </w:r>
      <w:r>
        <w:t xml:space="preserve">Title: Director of Professional Services</w:t>
      </w:r>
      <w:r>
        <w:br/>
      </w:r>
      <w:r>
        <w:t xml:space="preserve">Signature &amp; Date: _________________________</w:t>
      </w:r>
    </w:p>
    <w:p>
      <w:pPr>
        <w:pStyle w:val="BodyText"/>
      </w:pPr>
      <w:r>
        <w:rPr>
          <w:bCs/>
          <w:b/>
        </w:rPr>
        <w:t xml:space="preserve">For Paris International Culinary &amp; Arts Foundation</w:t>
      </w:r>
    </w:p>
    <w:p>
      <w:pPr>
        <w:pStyle w:val="BodyText"/>
      </w:pPr>
      <w:r>
        <w:t xml:space="preserve">France Paris, 75008</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Meridian Event Assessment Services SARL — SIRET: 842 561 739 00012 — TVA Intracommunautaire: FR 42 842561739</w:t>
      </w:r>
    </w:p>
    <w:p>
      <w:pPr>
        <w:pStyle w:val="BodyText"/>
      </w:pPr>
      <w:r>
        <w:t xml:space="preserve">12 Rue de la Paix, 75002 Paris, France — Tel: +33 1 42 60 33 18 — Email: quotations@meridian-assessment.fr</w:t>
      </w:r>
    </w:p>
    <w:p>
      <w:pPr>
        <w:pStyle w:val="BodyText"/>
      </w:pPr>
      <w:r>
        <w:t xml:space="preserve">This Quotation Estimate document QE-2025-0742-PR is issued for the exclusive use of the named client in France Paris.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France Paris</dc:title>
  <dc:creator/>
  <dc:language>en</dc:language>
  <cp:keywords/>
  <dcterms:created xsi:type="dcterms:W3CDTF">2026-10-10T04:06:19Z</dcterms:created>
  <dcterms:modified xsi:type="dcterms:W3CDTF">2026-10-10T04:06:19Z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