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Judge</w:t>
      </w:r>
      <w:r>
        <w:t xml:space="preserve"> </w:t>
      </w:r>
      <w:r>
        <w:t xml:space="preserve">Services</w:t>
      </w:r>
      <w:r>
        <w:t xml:space="preserve"> </w:t>
      </w:r>
      <w:r>
        <w:t xml:space="preserve">-</w:t>
      </w:r>
      <w:r>
        <w:t xml:space="preserve"> </w:t>
      </w:r>
      <w:r>
        <w:t xml:space="preserve">Ghana</w:t>
      </w:r>
      <w:r>
        <w:t xml:space="preserve"> </w:t>
      </w:r>
      <w:r>
        <w:t xml:space="preserve">Accra</w:t>
      </w:r>
    </w:p>
    <w:bookmarkStart w:id="21" w:name="quotation-estimate"/>
    <w:p>
      <w:pPr>
        <w:pStyle w:val="Heading1"/>
      </w:pPr>
      <w:r>
        <w:t xml:space="preserve">QUOTATION ESTIMATE</w:t>
      </w:r>
    </w:p>
    <w:bookmarkStart w:id="20" w:name="professional-judge-engagement-services"/>
    <w:p>
      <w:pPr>
        <w:pStyle w:val="Heading2"/>
      </w:pPr>
      <w:r>
        <w:t xml:space="preserve">Professional Judge Engagement Services</w:t>
      </w:r>
    </w:p>
    <w:p>
      <w:pPr>
        <w:pStyle w:val="FirstParagraph"/>
      </w:pPr>
      <w:r>
        <w:t xml:space="preserve">Prepared for use in</w:t>
      </w:r>
      <w:r>
        <w:t xml:space="preserve"> </w:t>
      </w:r>
      <w:r>
        <w:rPr>
          <w:bCs/>
          <w:b/>
        </w:rPr>
        <w:t xml:space="preserve">Ghana Accra</w:t>
      </w:r>
    </w:p>
    <w:bookmarkEnd w:id="20"/>
    <w:bookmarkEnd w:id="21"/>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Estimate No.:</w:t>
            </w:r>
          </w:p>
        </w:tc>
        <w:tc>
          <w:tcPr/>
          <w:p>
            <w:pPr>
              <w:pStyle w:val="Compact"/>
              <w:jc w:val="left"/>
            </w:pPr>
            <w:r>
              <w:t xml:space="preserve">QE-GHA-ACC-2025-0472</w:t>
            </w:r>
          </w:p>
        </w:tc>
      </w:tr>
      <w:tr>
        <w:tc>
          <w:tcPr/>
          <w:p>
            <w:pPr>
              <w:pStyle w:val="Compact"/>
              <w:jc w:val="left"/>
            </w:pPr>
            <w:r>
              <w:t xml:space="preserve">Date of Issue:</w:t>
            </w:r>
          </w:p>
        </w:tc>
        <w:tc>
          <w:tcPr/>
          <w:p>
            <w:pPr>
              <w:pStyle w:val="Compact"/>
              <w:jc w:val="left"/>
            </w:pPr>
            <w:r>
              <w:t xml:space="preserve">15 June 2025</w:t>
            </w:r>
          </w:p>
        </w:tc>
      </w:tr>
      <w:tr>
        <w:tc>
          <w:tcPr/>
          <w:p>
            <w:pPr>
              <w:pStyle w:val="Compact"/>
              <w:jc w:val="left"/>
            </w:pPr>
            <w:r>
              <w:t xml:space="preserve">Valid Until:</w:t>
            </w:r>
          </w:p>
        </w:tc>
        <w:tc>
          <w:tcPr/>
          <w:p>
            <w:pPr>
              <w:pStyle w:val="Compact"/>
              <w:jc w:val="left"/>
            </w:pPr>
            <w:r>
              <w:t xml:space="preserve">15 July 2025 (30 calendar days)</w:t>
            </w:r>
          </w:p>
        </w:tc>
      </w:tr>
      <w:tr>
        <w:tc>
          <w:tcPr/>
          <w:p>
            <w:pPr>
              <w:pStyle w:val="Compact"/>
              <w:jc w:val="left"/>
            </w:pPr>
            <w:r>
              <w:t xml:space="preserve">Prepared By:</w:t>
            </w:r>
          </w:p>
        </w:tc>
        <w:tc>
          <w:tcPr/>
          <w:p>
            <w:pPr>
              <w:pStyle w:val="Compact"/>
              <w:jc w:val="left"/>
            </w:pPr>
            <w:r>
              <w:t xml:space="preserve">Accra Professional Events &amp; Assessment Services Ltd.</w:t>
            </w:r>
          </w:p>
        </w:tc>
      </w:tr>
      <w:tr>
        <w:tc>
          <w:tcPr/>
          <w:p>
            <w:pPr>
              <w:pStyle w:val="Compact"/>
              <w:jc w:val="left"/>
            </w:pPr>
            <w:r>
              <w:t xml:space="preserve">Address:</w:t>
            </w:r>
          </w:p>
        </w:tc>
        <w:tc>
          <w:tcPr/>
          <w:p>
            <w:pPr>
              <w:pStyle w:val="Compact"/>
              <w:jc w:val="left"/>
            </w:pPr>
            <w:r>
              <w:t xml:space="preserve">12 Independence Avenue, Accra, Ghana</w:t>
            </w:r>
          </w:p>
        </w:tc>
      </w:tr>
      <w:tr>
        <w:tc>
          <w:tcPr/>
          <w:p>
            <w:pPr>
              <w:pStyle w:val="Compact"/>
              <w:jc w:val="left"/>
            </w:pPr>
            <w:r>
              <w:t xml:space="preserve">Contact:</w:t>
            </w:r>
          </w:p>
        </w:tc>
        <w:tc>
          <w:tcPr/>
          <w:p>
            <w:pPr>
              <w:pStyle w:val="Compact"/>
              <w:jc w:val="left"/>
            </w:pPr>
            <w:r>
              <w:t xml:space="preserve">info@accraeventsgh.com | +233 30 274 5510</w:t>
            </w:r>
          </w:p>
        </w:tc>
      </w:tr>
      <w:tr>
        <w:tc>
          <w:tcPr/>
          <w:p>
            <w:pPr>
              <w:pStyle w:val="Compact"/>
              <w:jc w:val="left"/>
            </w:pPr>
            <w:r>
              <w:t xml:space="preserve">Client / Requestor:</w:t>
            </w:r>
          </w:p>
        </w:tc>
        <w:tc>
          <w:tcPr/>
          <w:p>
            <w:pPr>
              <w:pStyle w:val="Compact"/>
              <w:jc w:val="left"/>
            </w:pPr>
            <w:r>
              <w:t xml:space="preserve">[Client Name / Organisation], Accra, Ghana</w:t>
            </w:r>
          </w:p>
        </w:tc>
      </w:tr>
      <w:tr>
        <w:tc>
          <w:tcPr/>
          <w:p>
            <w:pPr>
              <w:pStyle w:val="Compact"/>
              <w:jc w:val="left"/>
            </w:pPr>
            <w:r>
              <w:t xml:space="preserve">Event / Purpose:</w:t>
            </w:r>
          </w:p>
        </w:tc>
        <w:tc>
          <w:tcPr/>
          <w:p>
            <w:pPr>
              <w:pStyle w:val="Compact"/>
              <w:jc w:val="left"/>
            </w:pPr>
            <w:r>
              <w:t xml:space="preserve">Engagement of a qualified Judge for the Annual Accra Business Excellence Awards Ceremony, to be held at the Accra International Conference Centre, Ghana Accra</w:t>
            </w:r>
          </w:p>
        </w:tc>
      </w:tr>
    </w:tbl>
    <w:bookmarkStart w:id="22" w:name="X7b463c49295b87150aba92d996a2b52b46b403d"/>
    <w:p>
      <w:pPr>
        <w:pStyle w:val="Heading3"/>
      </w:pPr>
      <w:r>
        <w:t xml:space="preserve">1. Scope of Services – Judge Engagement in Ghana Accra</w:t>
      </w:r>
    </w:p>
    <w:p>
      <w:pPr>
        <w:pStyle w:val="FirstParagraph"/>
      </w:pPr>
      <w:r>
        <w:t xml:space="preserve">This</w:t>
      </w:r>
      <w:r>
        <w:t xml:space="preserve"> </w:t>
      </w:r>
      <w:r>
        <w:t xml:space="preserve">Quotation Estimate</w:t>
      </w:r>
      <w:r>
        <w:t xml:space="preserve"> </w:t>
      </w:r>
      <w:r>
        <w:t xml:space="preserve">is issued in response to the client's formal request for the professional engagement of a</w:t>
      </w:r>
      <w:r>
        <w:t xml:space="preserve"> </w:t>
      </w:r>
      <w:r>
        <w:t xml:space="preserve">Judge</w:t>
      </w:r>
      <w:r>
        <w:t xml:space="preserve"> </w:t>
      </w:r>
      <w:r>
        <w:t xml:space="preserve">to preside over and evaluate entries at the Annual Accra Business Excellence Awards Ceremony. The</w:t>
      </w:r>
      <w:r>
        <w:t xml:space="preserve"> </w:t>
      </w:r>
      <w:r>
        <w:t xml:space="preserve">Judge</w:t>
      </w:r>
      <w:r>
        <w:t xml:space="preserve"> </w:t>
      </w:r>
      <w:r>
        <w:t xml:space="preserve">will be responsible for assessing, scoring, and rendering final verdicts on all nominated entries across five (5) categories. All services described herein are to be delivered within the jurisdiction of</w:t>
      </w:r>
      <w:r>
        <w:t xml:space="preserve"> </w:t>
      </w:r>
      <w:r>
        <w:t xml:space="preserve">Ghana Accra</w:t>
      </w:r>
      <w:r>
        <w:t xml:space="preserve">, and the</w:t>
      </w:r>
      <w:r>
        <w:t xml:space="preserve"> </w:t>
      </w:r>
      <w:r>
        <w:t xml:space="preserve">Judge</w:t>
      </w:r>
      <w:r>
        <w:t xml:space="preserve"> </w:t>
      </w:r>
      <w:r>
        <w:t xml:space="preserve">shall adhere to the ethical standards and professional codes established by the Ghanaian events industry and the relevant regulatory bodies operating in</w:t>
      </w:r>
      <w:r>
        <w:t xml:space="preserve"> </w:t>
      </w:r>
      <w:r>
        <w:t xml:space="preserve">Ghana Accra</w:t>
      </w:r>
      <w:r>
        <w:t xml:space="preserve">.</w:t>
      </w:r>
    </w:p>
    <w:p>
      <w:pPr>
        <w:pStyle w:val="BodyText"/>
      </w:pPr>
      <w:r>
        <w:t xml:space="preserve">The</w:t>
      </w:r>
      <w:r>
        <w:t xml:space="preserve"> </w:t>
      </w:r>
      <w:r>
        <w:t xml:space="preserve">Judge</w:t>
      </w:r>
      <w:r>
        <w:t xml:space="preserve"> </w:t>
      </w:r>
      <w:r>
        <w:t xml:space="preserve">engaged under this</w:t>
      </w:r>
      <w:r>
        <w:t xml:space="preserve"> </w:t>
      </w:r>
      <w:r>
        <w:t xml:space="preserve">Quotation Estimate</w:t>
      </w:r>
      <w:r>
        <w:t xml:space="preserve"> </w:t>
      </w:r>
      <w:r>
        <w:t xml:space="preserve">must possess a minimum of ten (10) years of experience in professional evaluation, panel adjudication, or competitive assessment. The</w:t>
      </w:r>
      <w:r>
        <w:t xml:space="preserve"> </w:t>
      </w:r>
      <w:r>
        <w:t xml:space="preserve">Judge</w:t>
      </w:r>
      <w:r>
        <w:t xml:space="preserve"> </w:t>
      </w:r>
      <w:r>
        <w:t xml:space="preserve">shall be a resident of or have a verified professional base in</w:t>
      </w:r>
      <w:r>
        <w:t xml:space="preserve"> </w:t>
      </w:r>
      <w:r>
        <w:t xml:space="preserve">Ghana Accra</w:t>
      </w:r>
      <w:r>
        <w:t xml:space="preserve">, ensuring familiarity with local business practices, cultural sensitivities, and the specific regulatory environment of the Greater Accra Region.</w:t>
      </w:r>
    </w:p>
    <w:bookmarkEnd w:id="22"/>
    <w:bookmarkStart w:id="23" w:name="itemised-cost-breakdown"/>
    <w:p>
      <w:pPr>
        <w:pStyle w:val="Heading3"/>
      </w:pPr>
      <w:r>
        <w:t xml:space="preserve">2. Itemised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Quantity</w:t>
            </w:r>
          </w:p>
        </w:tc>
        <w:tc>
          <w:tcPr/>
          <w:p>
            <w:pPr>
              <w:pStyle w:val="Compact"/>
              <w:jc w:val="left"/>
            </w:pPr>
            <w:r>
              <w:t xml:space="preserve">Unit Rate (GHS)</w:t>
            </w:r>
          </w:p>
        </w:tc>
        <w:tc>
          <w:tcPr/>
          <w:p>
            <w:pPr>
              <w:pStyle w:val="Compact"/>
              <w:jc w:val="left"/>
            </w:pPr>
            <w:r>
              <w:t xml:space="preserve">Amount (GHS)</w:t>
            </w:r>
          </w:p>
        </w:tc>
      </w:tr>
      <w:tr>
        <w:tc>
          <w:tcPr/>
          <w:p>
            <w:pPr>
              <w:pStyle w:val="Compact"/>
              <w:jc w:val="left"/>
            </w:pPr>
            <w:r>
              <w:t xml:space="preserve">1</w:t>
            </w:r>
          </w:p>
        </w:tc>
        <w:tc>
          <w:tcPr/>
          <w:p>
            <w:pPr>
              <w:pStyle w:val="Compact"/>
              <w:jc w:val="left"/>
            </w:pPr>
            <w:r>
              <w:t xml:space="preserve">Professional Judge – Main Adjudicator (full-day engagement, 8 hours, including setup and debrief at the Accra International Conference Centre, Ghana Accra)</w:t>
            </w:r>
          </w:p>
        </w:tc>
        <w:tc>
          <w:tcPr/>
          <w:p>
            <w:pPr>
              <w:pStyle w:val="Compact"/>
              <w:jc w:val="left"/>
            </w:pPr>
            <w:r>
              <w:t xml:space="preserve">1</w:t>
            </w:r>
          </w:p>
        </w:tc>
        <w:tc>
          <w:tcPr/>
          <w:p>
            <w:pPr>
              <w:pStyle w:val="Compact"/>
              <w:jc w:val="left"/>
            </w:pPr>
            <w:r>
              <w:t xml:space="preserve">12,500.00</w:t>
            </w:r>
          </w:p>
        </w:tc>
        <w:tc>
          <w:tcPr/>
          <w:p>
            <w:pPr>
              <w:pStyle w:val="Compact"/>
              <w:jc w:val="left"/>
            </w:pPr>
            <w:r>
              <w:t xml:space="preserve">12,500.00</w:t>
            </w:r>
          </w:p>
        </w:tc>
      </w:tr>
      <w:tr>
        <w:tc>
          <w:tcPr/>
          <w:p>
            <w:pPr>
              <w:pStyle w:val="Compact"/>
              <w:jc w:val="left"/>
            </w:pPr>
            <w:r>
              <w:t xml:space="preserve">2</w:t>
            </w:r>
          </w:p>
        </w:tc>
        <w:tc>
          <w:tcPr/>
          <w:p>
            <w:pPr>
              <w:pStyle w:val="Compact"/>
              <w:jc w:val="left"/>
            </w:pPr>
            <w:r>
              <w:t xml:space="preserve">Professional Judge – Deputy / Co-Judge (full-day engagement, 8 hours, supporting the main Judge in scoring and deliberation)</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3</w:t>
            </w:r>
          </w:p>
        </w:tc>
        <w:tc>
          <w:tcPr/>
          <w:p>
            <w:pPr>
              <w:pStyle w:val="Compact"/>
              <w:jc w:val="left"/>
            </w:pPr>
            <w:r>
              <w:t xml:space="preserve">Pre-Event Briefing &amp; Criteria Alignment Session (Judge to attend a 2-hour orientation in Ghana Accra to review scoring rubrics, category definitions, and conflict-of-interest declarations)</w:t>
            </w:r>
          </w:p>
        </w:tc>
        <w:tc>
          <w:tcPr/>
          <w:p>
            <w:pPr>
              <w:pStyle w:val="Compact"/>
              <w:jc w:val="left"/>
            </w:pPr>
            <w:r>
              <w:t xml:space="preserve">1</w:t>
            </w:r>
          </w:p>
        </w:tc>
        <w:tc>
          <w:tcPr/>
          <w:p>
            <w:pPr>
              <w:pStyle w:val="Compact"/>
              <w:jc w:val="left"/>
            </w:pPr>
            <w:r>
              <w:t xml:space="preserve">2,000.00</w:t>
            </w:r>
          </w:p>
        </w:tc>
        <w:tc>
          <w:tcPr/>
          <w:p>
            <w:pPr>
              <w:pStyle w:val="Compact"/>
              <w:jc w:val="left"/>
            </w:pPr>
            <w:r>
              <w:t xml:space="preserve">2,000.00</w:t>
            </w:r>
          </w:p>
        </w:tc>
      </w:tr>
      <w:tr>
        <w:tc>
          <w:tcPr/>
          <w:p>
            <w:pPr>
              <w:pStyle w:val="Compact"/>
              <w:jc w:val="left"/>
            </w:pPr>
            <w:r>
              <w:t xml:space="preserve">4</w:t>
            </w:r>
          </w:p>
        </w:tc>
        <w:tc>
          <w:tcPr/>
          <w:p>
            <w:pPr>
              <w:pStyle w:val="Compact"/>
              <w:jc w:val="left"/>
            </w:pPr>
            <w:r>
              <w:t xml:space="preserve">Official Judging Materials (printed scorecards, evaluation matrices, sealed ballot envelopes, and the formal Judge's certificate of appointment issued under the Ghana Accra events registry)</w:t>
            </w:r>
          </w:p>
        </w:tc>
        <w:tc>
          <w:tcPr/>
          <w:p>
            <w:pPr>
              <w:pStyle w:val="Compact"/>
              <w:jc w:val="left"/>
            </w:pPr>
            <w:r>
              <w:t xml:space="preserve">1 set</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Transportation &amp; Local Logistics within Ghana Accra (round-trip transport for the Judge from designated Accra hotel to the venue, including a dedicated vehicle on event day)</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6</w:t>
            </w:r>
          </w:p>
        </w:tc>
        <w:tc>
          <w:tcPr/>
          <w:p>
            <w:pPr>
              <w:pStyle w:val="Compact"/>
              <w:jc w:val="left"/>
            </w:pPr>
            <w:r>
              <w:t xml:space="preserve">Accommodation (one (1) night at a four-star hotel in the Osu / Airport Residential Area, Ghana Accra, for the Judge and Deputy Judge)</w:t>
            </w:r>
          </w:p>
        </w:tc>
        <w:tc>
          <w:tcPr/>
          <w:p>
            <w:pPr>
              <w:pStyle w:val="Compact"/>
              <w:jc w:val="left"/>
            </w:pPr>
            <w:r>
              <w:t xml:space="preserve">2 nights</w:t>
            </w:r>
          </w:p>
        </w:tc>
        <w:tc>
          <w:tcPr/>
          <w:p>
            <w:pPr>
              <w:pStyle w:val="Compact"/>
              <w:jc w:val="left"/>
            </w:pPr>
            <w:r>
              <w:t xml:space="preserve">1,800.00</w:t>
            </w:r>
          </w:p>
        </w:tc>
        <w:tc>
          <w:tcPr/>
          <w:p>
            <w:pPr>
              <w:pStyle w:val="Compact"/>
              <w:jc w:val="left"/>
            </w:pPr>
            <w:r>
              <w:t xml:space="preserve">3,600.00</w:t>
            </w:r>
          </w:p>
        </w:tc>
      </w:tr>
      <w:tr>
        <w:tc>
          <w:tcPr/>
          <w:p>
            <w:pPr>
              <w:pStyle w:val="Compact"/>
              <w:jc w:val="left"/>
            </w:pPr>
            <w:r>
              <w:t xml:space="preserve">7</w:t>
            </w:r>
          </w:p>
        </w:tc>
        <w:tc>
          <w:tcPr/>
          <w:p>
            <w:pPr>
              <w:pStyle w:val="Compact"/>
              <w:jc w:val="left"/>
            </w:pPr>
            <w:r>
              <w:t xml:space="preserve">Meals &amp; Refreshments (full-day catering for the Judge panel: breakfast, working lunch, and evening reception access at the Ghana Accra venue)</w:t>
            </w:r>
          </w:p>
        </w:tc>
        <w:tc>
          <w:tcPr/>
          <w:p>
            <w:pPr>
              <w:pStyle w:val="Compact"/>
              <w:jc w:val="left"/>
            </w:pPr>
            <w:r>
              <w:t xml:space="preserve">2 persons</w:t>
            </w:r>
          </w:p>
        </w:tc>
        <w:tc>
          <w:tcPr/>
          <w:p>
            <w:pPr>
              <w:pStyle w:val="Compact"/>
              <w:jc w:val="left"/>
            </w:pPr>
            <w:r>
              <w:t xml:space="preserve">650.00</w:t>
            </w:r>
          </w:p>
        </w:tc>
        <w:tc>
          <w:tcPr/>
          <w:p>
            <w:pPr>
              <w:pStyle w:val="Compact"/>
              <w:jc w:val="left"/>
            </w:pPr>
            <w:r>
              <w:t xml:space="preserve">1,300.00</w:t>
            </w:r>
          </w:p>
        </w:tc>
      </w:tr>
      <w:tr>
        <w:tc>
          <w:tcPr/>
          <w:p>
            <w:pPr>
              <w:pStyle w:val="Compact"/>
              <w:jc w:val="left"/>
            </w:pPr>
            <w:r>
              <w:t xml:space="preserve">8</w:t>
            </w:r>
          </w:p>
        </w:tc>
        <w:tc>
          <w:tcPr/>
          <w:p>
            <w:pPr>
              <w:pStyle w:val="Compact"/>
              <w:jc w:val="left"/>
            </w:pPr>
            <w:r>
              <w:t xml:space="preserve">Post-Event Report &amp; Certification (formal written adjudication report, signed by the Judge, with individual category scores, rationale, and the official certificate of judging issued for the Ghana Accra event record)</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9</w:t>
            </w:r>
          </w:p>
        </w:tc>
        <w:tc>
          <w:tcPr/>
          <w:p>
            <w:pPr>
              <w:pStyle w:val="Compact"/>
              <w:jc w:val="left"/>
            </w:pPr>
            <w:r>
              <w:t xml:space="preserve">Insurance &amp; Liability Coverage (professional indemnity insurance for the Judge during the engagement period in Ghana Accra, covering a minimum of GHS 500,000)</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10</w:t>
            </w:r>
          </w:p>
        </w:tc>
        <w:tc>
          <w:tcPr/>
          <w:p>
            <w:pPr>
              <w:pStyle w:val="Compact"/>
              <w:jc w:val="left"/>
            </w:pPr>
            <w:r>
              <w:t xml:space="preserve">Administrative &amp; Coordination Fee (project management, scheduling, communication, and on-site coordination of the Judge by our Ghana Accra events team)</w:t>
            </w:r>
          </w:p>
        </w:tc>
        <w:tc>
          <w:tcPr/>
          <w:p>
            <w:pPr>
              <w:pStyle w:val="Compact"/>
              <w:jc w:val="left"/>
            </w:pPr>
            <w:r>
              <w:t xml:space="preserve">1</w:t>
            </w:r>
          </w:p>
        </w:tc>
        <w:tc>
          <w:tcPr/>
          <w:p>
            <w:pPr>
              <w:pStyle w:val="Compact"/>
              <w:jc w:val="left"/>
            </w:pPr>
            <w:r>
              <w:t xml:space="preserve">3,000.00</w:t>
            </w:r>
          </w:p>
        </w:tc>
        <w:tc>
          <w:tcPr/>
          <w:p>
            <w:pPr>
              <w:pStyle w:val="Compact"/>
              <w:jc w:val="left"/>
            </w:pPr>
            <w:r>
              <w:t xml:space="preserve">3,000.00</w:t>
            </w:r>
          </w:p>
        </w:tc>
      </w:tr>
      <w:tr>
        <w:tc>
          <w:tcPr>
            <w:gridSpan w:val="4"/>
          </w:tcPr>
          <w:p>
            <w:pPr>
              <w:pStyle w:val="Compact"/>
              <w:jc w:val="right"/>
            </w:pPr>
            <w:r>
              <w:t xml:space="preserve">Subtotal (GHS)</w:t>
            </w:r>
          </w:p>
        </w:tc>
        <w:tc>
          <w:tcPr/>
          <w:p>
            <w:pPr>
              <w:pStyle w:val="Compact"/>
              <w:jc w:val="left"/>
            </w:pPr>
            <w:r>
              <w:t xml:space="preserve">41,900.00</w:t>
            </w:r>
          </w:p>
        </w:tc>
      </w:tr>
      <w:tr>
        <w:tc>
          <w:tcPr>
            <w:gridSpan w:val="4"/>
          </w:tcPr>
          <w:p>
            <w:pPr>
              <w:pStyle w:val="Compact"/>
              <w:jc w:val="right"/>
            </w:pPr>
            <w:r>
              <w:t xml:space="preserve">VAT @ 15% (Ghana Revenue Authority, Accra)</w:t>
            </w:r>
          </w:p>
        </w:tc>
        <w:tc>
          <w:tcPr/>
          <w:p>
            <w:pPr>
              <w:pStyle w:val="Compact"/>
              <w:jc w:val="left"/>
            </w:pPr>
            <w:r>
              <w:t xml:space="preserve">6,285.00</w:t>
            </w:r>
          </w:p>
        </w:tc>
      </w:tr>
      <w:tr>
        <w:tc>
          <w:tcPr>
            <w:gridSpan w:val="4"/>
          </w:tcPr>
          <w:p>
            <w:pPr>
              <w:pStyle w:val="Compact"/>
              <w:jc w:val="right"/>
            </w:pPr>
            <w:r>
              <w:t xml:space="preserve">TOTAL QUOTATION ESTIMATE (GHS)</w:t>
            </w:r>
          </w:p>
        </w:tc>
        <w:tc>
          <w:tcPr/>
          <w:p>
            <w:pPr>
              <w:pStyle w:val="Compact"/>
              <w:jc w:val="left"/>
            </w:pPr>
            <w:r>
              <w:t xml:space="preserve">48,185.00</w:t>
            </w:r>
          </w:p>
        </w:tc>
      </w:tr>
    </w:tbl>
    <w:bookmarkEnd w:id="23"/>
    <w:bookmarkStart w:id="24" w:name="X985eb999f0cfcda5f1af1a675bf0b7c2e0a6c64"/>
    <w:p>
      <w:pPr>
        <w:pStyle w:val="Heading3"/>
      </w:pPr>
      <w:r>
        <w:t xml:space="preserve">3. Terms and Conditions of This Quotation Estimate</w:t>
      </w:r>
    </w:p>
    <w:p>
      <w:pPr>
        <w:numPr>
          <w:ilvl w:val="0"/>
          <w:numId w:val="1001"/>
        </w:numPr>
        <w:pStyle w:val="Compact"/>
      </w:pPr>
      <w:r>
        <w:t xml:space="preserve">This</w:t>
      </w:r>
      <w:r>
        <w:t xml:space="preserve"> </w:t>
      </w:r>
      <w:r>
        <w:t xml:space="preserve">Quotation Estimate</w:t>
      </w:r>
      <w:r>
        <w:t xml:space="preserve"> </w:t>
      </w:r>
      <w:r>
        <w:t xml:space="preserve">is valid for thirty (30) calendar days from the date of issue. Beyond this period, all rates for the</w:t>
      </w:r>
      <w:r>
        <w:t xml:space="preserve"> </w:t>
      </w:r>
      <w:r>
        <w:t xml:space="preserve">Judge</w:t>
      </w:r>
      <w:r>
        <w:t xml:space="preserve"> </w:t>
      </w:r>
      <w:r>
        <w:t xml:space="preserve">engagement and associated services in</w:t>
      </w:r>
      <w:r>
        <w:t xml:space="preserve"> </w:t>
      </w:r>
      <w:r>
        <w:t xml:space="preserve">Ghana Accra</w:t>
      </w:r>
      <w:r>
        <w:t xml:space="preserve"> </w:t>
      </w:r>
      <w:r>
        <w:t xml:space="preserve">are subject to revision.</w:t>
      </w:r>
    </w:p>
    <w:p>
      <w:pPr>
        <w:numPr>
          <w:ilvl w:val="0"/>
          <w:numId w:val="1001"/>
        </w:numPr>
        <w:pStyle w:val="Compact"/>
      </w:pPr>
      <w:r>
        <w:t xml:space="preserve">Payment terms: Fifty percent (50%) of the total</w:t>
      </w:r>
      <w:r>
        <w:t xml:space="preserve"> </w:t>
      </w:r>
      <w:r>
        <w:t xml:space="preserve">Quotation Estimate</w:t>
      </w:r>
      <w:r>
        <w:t xml:space="preserve"> </w:t>
      </w:r>
      <w:r>
        <w:t xml:space="preserve">amount is due as a non-refundable deposit upon acceptance. The remaining fifty percent (50%) shall be settled within seven (7) business days following the completion of the</w:t>
      </w:r>
      <w:r>
        <w:t xml:space="preserve"> </w:t>
      </w:r>
      <w:r>
        <w:t xml:space="preserve">Judge</w:t>
      </w:r>
      <w:r>
        <w:t xml:space="preserve">'s duties at the</w:t>
      </w:r>
      <w:r>
        <w:t xml:space="preserve"> </w:t>
      </w:r>
      <w:r>
        <w:t xml:space="preserve">Ghana Accra</w:t>
      </w:r>
      <w:r>
        <w:t xml:space="preserve"> </w:t>
      </w:r>
      <w:r>
        <w:t xml:space="preserve">venue.</w:t>
      </w:r>
    </w:p>
    <w:p>
      <w:pPr>
        <w:numPr>
          <w:ilvl w:val="0"/>
          <w:numId w:val="1001"/>
        </w:numPr>
        <w:pStyle w:val="Compact"/>
      </w:pPr>
      <w:r>
        <w:t xml:space="preserve">The</w:t>
      </w:r>
      <w:r>
        <w:t xml:space="preserve"> </w:t>
      </w:r>
      <w:r>
        <w:t xml:space="preserve">Judge</w:t>
      </w:r>
      <w:r>
        <w:t xml:space="preserve"> </w:t>
      </w:r>
      <w:r>
        <w:t xml:space="preserve">shall sign a formal Non-Disclosure Agreement (NDA) and a Conflict-of-Interest Declaration prior to the commencement of judging activities in</w:t>
      </w:r>
      <w:r>
        <w:t xml:space="preserve"> </w:t>
      </w:r>
      <w:r>
        <w:t xml:space="preserve">Ghana Accra</w:t>
      </w:r>
      <w:r>
        <w:t xml:space="preserve">.</w:t>
      </w:r>
    </w:p>
    <w:p>
      <w:pPr>
        <w:numPr>
          <w:ilvl w:val="0"/>
          <w:numId w:val="1001"/>
        </w:numPr>
        <w:pStyle w:val="Compact"/>
      </w:pPr>
      <w:r>
        <w:t xml:space="preserve">All services rendered under this</w:t>
      </w:r>
      <w:r>
        <w:t xml:space="preserve"> </w:t>
      </w:r>
      <w:r>
        <w:t xml:space="preserve">Quotation Estimate</w:t>
      </w:r>
      <w:r>
        <w:t xml:space="preserve"> </w:t>
      </w:r>
      <w:r>
        <w:t xml:space="preserve">are governed by the laws of the Republic of Ghana, and any disputes shall be resolved through the courts of competent jurisdiction in</w:t>
      </w:r>
      <w:r>
        <w:t xml:space="preserve"> </w:t>
      </w:r>
      <w:r>
        <w:t xml:space="preserve">Ghana Accra</w:t>
      </w:r>
      <w:r>
        <w:t xml:space="preserve">.</w:t>
      </w:r>
    </w:p>
    <w:p>
      <w:pPr>
        <w:numPr>
          <w:ilvl w:val="0"/>
          <w:numId w:val="1001"/>
        </w:numPr>
        <w:pStyle w:val="Compact"/>
      </w:pPr>
      <w:r>
        <w:t xml:space="preserve">The</w:t>
      </w:r>
      <w:r>
        <w:t xml:space="preserve"> </w:t>
      </w:r>
      <w:r>
        <w:t xml:space="preserve">Judge</w:t>
      </w:r>
      <w:r>
        <w:t xml:space="preserve"> </w:t>
      </w:r>
      <w:r>
        <w:t xml:space="preserve">reserves the right to recuse from any category where a conflict of interest is identified. In such an event, a replacement</w:t>
      </w:r>
      <w:r>
        <w:t xml:space="preserve"> </w:t>
      </w:r>
      <w:r>
        <w:t xml:space="preserve">Judge</w:t>
      </w:r>
      <w:r>
        <w:t xml:space="preserve"> </w:t>
      </w:r>
      <w:r>
        <w:t xml:space="preserve">of equivalent standing will be sourced from our</w:t>
      </w:r>
      <w:r>
        <w:t xml:space="preserve"> </w:t>
      </w:r>
      <w:r>
        <w:t xml:space="preserve">Ghana Accra</w:t>
      </w:r>
      <w:r>
        <w:t xml:space="preserve"> </w:t>
      </w:r>
      <w:r>
        <w:t xml:space="preserve">professional network at no additional cost.</w:t>
      </w:r>
    </w:p>
    <w:p>
      <w:pPr>
        <w:numPr>
          <w:ilvl w:val="0"/>
          <w:numId w:val="1001"/>
        </w:numPr>
        <w:pStyle w:val="Compact"/>
      </w:pPr>
      <w:r>
        <w:t xml:space="preserve">Any changes to the scope, duration, or location of the</w:t>
      </w:r>
      <w:r>
        <w:t xml:space="preserve"> </w:t>
      </w:r>
      <w:r>
        <w:t xml:space="preserve">Judge</w:t>
      </w:r>
      <w:r>
        <w:t xml:space="preserve">'s engagement within</w:t>
      </w:r>
      <w:r>
        <w:t xml:space="preserve"> </w:t>
      </w:r>
      <w:r>
        <w:t xml:space="preserve">Ghana Accra</w:t>
      </w:r>
      <w:r>
        <w:t xml:space="preserve"> </w:t>
      </w:r>
      <w:r>
        <w:t xml:space="preserve">must be communicated in writing at least five (5) business days prior to the event date. Additional costs arising from such changes will be itemised in a supplementary</w:t>
      </w:r>
      <w:r>
        <w:t xml:space="preserve"> </w:t>
      </w:r>
      <w:r>
        <w:t xml:space="preserve">Quotation Estimate</w:t>
      </w:r>
      <w:r>
        <w:t xml:space="preserve">.</w:t>
      </w:r>
    </w:p>
    <w:p>
      <w:pPr>
        <w:numPr>
          <w:ilvl w:val="0"/>
          <w:numId w:val="1001"/>
        </w:numPr>
        <w:pStyle w:val="Compact"/>
      </w:pPr>
      <w:r>
        <w:t xml:space="preserve">This</w:t>
      </w:r>
      <w:r>
        <w:t xml:space="preserve"> </w:t>
      </w:r>
      <w:r>
        <w:t xml:space="preserve">Quotation Estimate</w:t>
      </w:r>
      <w:r>
        <w:t xml:space="preserve"> </w:t>
      </w:r>
      <w:r>
        <w:t xml:space="preserve">does not constitute a binding contract until formally accepted in writing by both parties and countersigned by the authorised representative of the</w:t>
      </w:r>
      <w:r>
        <w:t xml:space="preserve"> </w:t>
      </w:r>
      <w:r>
        <w:t xml:space="preserve">Judge</w:t>
      </w:r>
      <w:r>
        <w:t xml:space="preserve">.</w:t>
      </w:r>
    </w:p>
    <w:p>
      <w:pPr>
        <w:numPr>
          <w:ilvl w:val="0"/>
          <w:numId w:val="1001"/>
        </w:numPr>
        <w:pStyle w:val="Compact"/>
      </w:pPr>
      <w:r>
        <w:t xml:space="preserve">All invoices and receipts shall be issued in accordance with the requirements of the Ghana Revenue Authority and shall reference this</w:t>
      </w:r>
      <w:r>
        <w:t xml:space="preserve"> </w:t>
      </w:r>
      <w:r>
        <w:t xml:space="preserve">Quotation Estimate</w:t>
      </w:r>
      <w:r>
        <w:t xml:space="preserve"> </w:t>
      </w:r>
      <w:r>
        <w:t xml:space="preserve">number (QE-GHA-ACC-2025-0472).</w:t>
      </w:r>
    </w:p>
    <w:bookmarkEnd w:id="24"/>
    <w:bookmarkStart w:id="25" w:name="acceptance-and-authorisation"/>
    <w:p>
      <w:pPr>
        <w:pStyle w:val="Heading3"/>
      </w:pPr>
      <w:r>
        <w:t xml:space="preserve">4. Acceptance and Authorisation</w:t>
      </w:r>
    </w:p>
    <w:p>
      <w:pPr>
        <w:pStyle w:val="FirstParagraph"/>
      </w:pPr>
      <w:r>
        <w:t xml:space="preserve">By signing below, the client acknowledges receipt of this</w:t>
      </w:r>
      <w:r>
        <w:t xml:space="preserve"> </w:t>
      </w:r>
      <w:r>
        <w:t xml:space="preserve">Quotation Estimate</w:t>
      </w:r>
      <w:r>
        <w:t xml:space="preserve"> </w:t>
      </w:r>
      <w:r>
        <w:t xml:space="preserve">for the</w:t>
      </w:r>
      <w:r>
        <w:t xml:space="preserve"> </w:t>
      </w:r>
      <w:r>
        <w:t xml:space="preserve">Judge</w:t>
      </w:r>
      <w:r>
        <w:t xml:space="preserve"> </w:t>
      </w:r>
      <w:r>
        <w:t xml:space="preserve">engagement services in</w:t>
      </w:r>
      <w:r>
        <w:t xml:space="preserve"> </w:t>
      </w:r>
      <w:r>
        <w:t xml:space="preserve">Ghana Accra</w:t>
      </w:r>
      <w:r>
        <w:t xml:space="preserve"> </w:t>
      </w:r>
      <w:r>
        <w:t xml:space="preserve">and agrees to the terms, conditions, and cost structure outlined herein. The</w:t>
      </w:r>
      <w:r>
        <w:t xml:space="preserve"> </w:t>
      </w:r>
      <w:r>
        <w:t xml:space="preserve">Judge</w:t>
      </w:r>
      <w:r>
        <w:t xml:space="preserve"> </w:t>
      </w:r>
      <w:r>
        <w:t xml:space="preserve">named or to be assigned under this</w:t>
      </w:r>
      <w:r>
        <w:t xml:space="preserve"> </w:t>
      </w:r>
      <w:r>
        <w:t xml:space="preserve">Quotation Estimate</w:t>
      </w:r>
      <w:r>
        <w:t xml:space="preserve"> </w:t>
      </w:r>
      <w:r>
        <w:t xml:space="preserve">shall commence duties in strict accordance with the agreed schedule.</w:t>
      </w:r>
    </w:p>
    <w:p>
      <w:pPr>
        <w:pStyle w:val="BodyText"/>
      </w:pPr>
      <w:r>
        <w:rPr>
          <w:bCs/>
          <w:b/>
        </w:rPr>
        <w:t xml:space="preserve">For and on behalf of the Client</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rPr>
          <w:bCs/>
          <w:b/>
        </w:rPr>
        <w:t xml:space="preserve">For and on behalf of Accra Professional Events &amp; Assessment Services Ltd.</w:t>
      </w:r>
      <w:r>
        <w:br/>
      </w:r>
      <w:r>
        <w:t xml:space="preserve">Name: ______________________________</w:t>
      </w:r>
      <w:r>
        <w:br/>
      </w:r>
      <w:r>
        <w:t xml:space="preserve">Title: ______________________________</w:t>
      </w:r>
      <w:r>
        <w:br/>
      </w:r>
      <w:r>
        <w:t xml:space="preserve">Signature: ______________________________</w:t>
      </w:r>
      <w:r>
        <w:br/>
      </w:r>
      <w:r>
        <w:t xml:space="preserve">Date: ______________________________</w:t>
      </w:r>
    </w:p>
    <w:p>
      <w:pPr>
        <w:pStyle w:val="BodyText"/>
      </w:pPr>
      <w:r>
        <w:t xml:space="preserve">Quotation Estimate No. QE-GHA-ACC-2025-0472 | Accra Professional Events &amp; Assessment Services Ltd. | 12 Independence Avenue, Accra, Ghana</w:t>
      </w:r>
    </w:p>
    <w:p>
      <w:pPr>
        <w:pStyle w:val="BodyText"/>
      </w:pPr>
      <w:r>
        <w:t xml:space="preserve">This document is the property of the issuing entity. Unauthorised reproduction or distribution of this Quotation Estimate is prohibited. All services are to be performed in Ghana Accra, Republic of Ghana.</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Judge Services - Ghana Accra</dc:title>
  <dc:creator/>
  <dc:language>en</dc:language>
  <cp:keywords/>
  <dcterms:created xsi:type="dcterms:W3CDTF">2026-10-10T07:24:32Z</dcterms:created>
  <dcterms:modified xsi:type="dcterms:W3CDTF">2026-10-10T07:24:32Z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