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Judge Services for Events and Competitions</w:t>
      </w:r>
    </w:p>
    <w:p>
      <w:pPr>
        <w:pStyle w:val="BodyText"/>
      </w:pPr>
      <w:r>
        <w:t xml:space="preserve">PT. Nusantara Professional Services &amp; Consulting</w:t>
      </w:r>
      <w:r>
        <w:br/>
      </w:r>
      <w:r>
        <w:t xml:space="preserve">Jl. Jend. Sudirman Kav. 52-53, SCBD District</w:t>
      </w:r>
      <w:r>
        <w:br/>
      </w:r>
      <w:r>
        <w:t xml:space="preserve">Indonesia Jakarta</w:t>
      </w:r>
      <w:r>
        <w:t xml:space="preserve"> </w:t>
      </w:r>
      <w:r>
        <w:t xml:space="preserve">12190</w:t>
      </w:r>
      <w:r>
        <w:br/>
      </w:r>
      <w:r>
        <w:t xml:space="preserve">Tel: +62-21-5790-1234 | Email: quotation@nusantaraservices.co.id</w:t>
      </w:r>
    </w:p>
    <w:bookmarkEnd w:id="20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QTE/JKT/2025/004782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 (expires 14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PT. Maju Bersama Event Management</w:t>
            </w:r>
            <w:r>
              <w:br/>
            </w:r>
            <w:r>
              <w:t xml:space="preserve">Jl. Gatot Subroto No. 88, Kuningan</w:t>
            </w:r>
            <w:r>
              <w:br/>
            </w:r>
            <w:r>
              <w:t xml:space="preserve">Indonesia Jakarta</w:t>
            </w:r>
            <w:r>
              <w:t xml:space="preserve"> </w:t>
            </w:r>
            <w:r>
              <w:t xml:space="preserve">12950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National Business Innovation Competition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Grand Ballroom, Hotel Indonesia,</w:t>
            </w:r>
            <w:r>
              <w:t xml:space="preserve"> </w:t>
            </w:r>
            <w:r>
              <w:t xml:space="preserve">Indonesia Jakarta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– 24 August 2025</w:t>
            </w:r>
          </w:p>
        </w:tc>
      </w:tr>
    </w:tbl>
    <w:bookmarkStart w:id="21" w:name="scope-of-services"/>
    <w:p>
      <w:pPr>
        <w:pStyle w:val="Heading2"/>
      </w:pPr>
      <w:r>
        <w:t xml:space="preserve">1.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PT. Nusantara Professional Services &amp; Consulting to provide a comprehensive and transparent cost breakdown for the engagement of professional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for the Annual National Business Innovation Competition 2025, to be held in</w:t>
      </w:r>
      <w:r>
        <w:t xml:space="preserve"> </w:t>
      </w:r>
      <w:r>
        <w:t xml:space="preserve">Indonesia Jakarta</w:t>
      </w:r>
      <w:r>
        <w:t xml:space="preserve">. The services encompass the recruitment, coordination, and on-site management of a panel of qualified judges who will evaluate, score, and provide constructive feedback to all participating teams throughout the duration of the competition.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panel will consist of five (5) distinguished professionals with expertise in business strategy, financial analysis, innovation management, marketing, and entrepreneurship. Each</w:t>
      </w:r>
      <w:r>
        <w:t xml:space="preserve"> </w:t>
      </w:r>
      <w:r>
        <w:t xml:space="preserve">Judge</w:t>
      </w:r>
      <w:r>
        <w:t xml:space="preserve"> </w:t>
      </w:r>
      <w:r>
        <w:t xml:space="preserve">will be responsible for evaluating a specific criterion of the competition scoring matrix, ensuring a fair, balanced, and internationally benchmarked assessment process. All judges will be sourced from reputable institutions and corporate entities operating within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and the broader Indonesian professional network.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Lead</w:t>
            </w:r>
            <w:r>
              <w:t xml:space="preserve"> </w:t>
            </w:r>
            <w:r>
              <w:t xml:space="preserve">Judge</w:t>
            </w:r>
            <w:r>
              <w:t xml:space="preserve"> </w:t>
            </w:r>
            <w:r>
              <w:t xml:space="preserve">(Chairperson of the Judging Panel) – 3 days on-site in</w:t>
            </w:r>
            <w:r>
              <w:t xml:space="preserve"> </w:t>
            </w:r>
            <w:r>
              <w:t xml:space="preserve">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person × 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Four (4) Panel</w:t>
            </w:r>
            <w:r>
              <w:t xml:space="preserve"> </w:t>
            </w:r>
            <w:r>
              <w:t xml:space="preserve">Judge</w:t>
            </w:r>
            <w:r>
              <w:t xml:space="preserve"> </w:t>
            </w:r>
            <w:r>
              <w:t xml:space="preserve">Members – 3 days on-site in</w:t>
            </w:r>
            <w:r>
              <w:t xml:space="preserve"> </w:t>
            </w:r>
            <w:r>
              <w:t xml:space="preserve">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persons × 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</w:t>
            </w:r>
            <w:r>
              <w:t xml:space="preserve"> </w:t>
            </w:r>
            <w:r>
              <w:t xml:space="preserve">Judge</w:t>
            </w:r>
            <w:r>
              <w:t xml:space="preserve"> </w:t>
            </w:r>
            <w:r>
              <w:t xml:space="preserve">Orientation and Calibration Workshop (half-day, held at client's office in</w:t>
            </w:r>
            <w:r>
              <w:t xml:space="preserve"> </w:t>
            </w:r>
            <w:r>
              <w:t xml:space="preserve">Indonesia Jakarta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Scoring Rubrics, Evaluation Criteria, and</w:t>
            </w:r>
            <w:r>
              <w:t xml:space="preserve"> </w:t>
            </w:r>
            <w:r>
              <w:t xml:space="preserve">Judge</w:t>
            </w:r>
            <w:r>
              <w:t xml:space="preserve"> </w:t>
            </w:r>
            <w:r>
              <w:t xml:space="preserve">Guidelines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Judge</w:t>
            </w:r>
            <w:r>
              <w:t xml:space="preserve"> </w:t>
            </w:r>
            <w:r>
              <w:t xml:space="preserve">Coordination and Logistics Management (dedicated event coordinator for the judging panel)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</w:t>
            </w:r>
            <w:r>
              <w:t xml:space="preserve"> </w:t>
            </w:r>
            <w:r>
              <w:t xml:space="preserve">Judge</w:t>
            </w:r>
            <w:r>
              <w:t xml:space="preserve"> </w:t>
            </w:r>
            <w:r>
              <w:t xml:space="preserve">Evaluation Report and Written Feedback Compilation for all participating teams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for all</w:t>
            </w:r>
            <w:r>
              <w:t xml:space="preserve"> </w:t>
            </w:r>
            <w:r>
              <w:t xml:space="preserve">Judge</w:t>
            </w:r>
            <w:r>
              <w:t xml:space="preserve"> </w:t>
            </w:r>
            <w:r>
              <w:t xml:space="preserve">panel members (within</w:t>
            </w:r>
            <w:r>
              <w:t xml:space="preserve"> </w:t>
            </w:r>
            <w:r>
              <w:t xml:space="preserve">Indonesia Jakarta</w:t>
            </w:r>
            <w:r>
              <w:t xml:space="preserve"> </w:t>
            </w:r>
            <w:r>
              <w:t xml:space="preserve">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persons × 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Coordination Fees (scheduling, contract processing, invoicing, and compliance documentation for</w:t>
            </w:r>
            <w:r>
              <w:t xml:space="preserve"> </w:t>
            </w:r>
            <w:r>
              <w:t xml:space="preserve">Indonesia Jakarta</w:t>
            </w:r>
            <w:r>
              <w:t xml:space="preserve"> </w:t>
            </w:r>
            <w:r>
              <w:t xml:space="preserve">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11% (Indonesia National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29,700,000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299,700,000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may be subject to revised pricing due to market fluctuations in professional</w:t>
      </w:r>
      <w:r>
        <w:t xml:space="preserve"> </w:t>
      </w:r>
      <w:r>
        <w:t xml:space="preserve">Judge</w:t>
      </w:r>
      <w:r>
        <w:t xml:space="preserve"> </w:t>
      </w:r>
      <w:r>
        <w:t xml:space="preserve">fees within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Fifty percent (50%) of the total amount shall be due upon signing of the service agreement, and the remaining fifty percent (50%) shall be due within fourteen (14) business days following the successful completion of the event and delivery of the final</w:t>
      </w:r>
      <w:r>
        <w:t xml:space="preserve"> </w:t>
      </w:r>
      <w:r>
        <w:t xml:space="preserve">Judge</w:t>
      </w:r>
      <w:r>
        <w:t xml:space="preserve"> </w:t>
      </w:r>
      <w:r>
        <w:t xml:space="preserve">Evaluation Report.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engaged under this quotation shall be bound by a strict Non-Disclosure Agreement (NDA) to protect the intellectual property and proprietary information of all participating teams.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panel composition may be subject to minor adjustments due to unforeseen unavailability; however, any replacement</w:t>
      </w:r>
      <w:r>
        <w:t xml:space="preserve"> </w:t>
      </w:r>
      <w:r>
        <w:t xml:space="preserve">Judge</w:t>
      </w:r>
      <w:r>
        <w:t xml:space="preserve"> </w:t>
      </w:r>
      <w:r>
        <w:t xml:space="preserve">shall possess equivalent or superior qualifications and will be approved in writing by the client prior to the event.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performed in accordance with applicable Indonesian laws and regulations, including those governing professional services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Cancellation by the client more than thirty (30) days prior to the event date will incur a fee of twenty-five percent (25%) of the total quoted amount. Cancellation within thirty (30) days will incur a fee of fifty percent (50%).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A formal Service Agreement must be executed by both parties prior to the commencement of any services.</w:t>
      </w:r>
    </w:p>
    <w:p>
      <w:pPr>
        <w:numPr>
          <w:ilvl w:val="0"/>
          <w:numId w:val="1001"/>
        </w:numPr>
        <w:pStyle w:val="Compact"/>
      </w:pPr>
      <w:r>
        <w:t xml:space="preserve">All amounts are quoted in Indonesian Rupiah (IDR) and are inclusive of all applicable local taxes unless otherwise stated.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herein for the engagement of professional</w:t>
      </w:r>
      <w:r>
        <w:t xml:space="preserve"> </w:t>
      </w:r>
      <w:r>
        <w:t xml:space="preserve">Judge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PT. Nusantara Professional Services &amp; Consulting</w:t>
      </w:r>
    </w:p>
    <w:p>
      <w:pPr>
        <w:pStyle w:val="BodyText"/>
      </w:pPr>
      <w:r>
        <w:rPr>
          <w:bCs/>
          <w:b/>
        </w:rPr>
        <w:t xml:space="preserve">Andi Wijaya, S.E., M.M.</w:t>
      </w:r>
      <w:r>
        <w:br/>
      </w:r>
      <w:r>
        <w:t xml:space="preserve">Director of Operations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PT. Maju Bersama Event Management</w:t>
      </w:r>
    </w:p>
    <w:p>
      <w:pPr>
        <w:pStyle w:val="BodyText"/>
      </w:pPr>
      <w:r>
        <w:rPr>
          <w:bCs/>
          <w:b/>
        </w:rPr>
        <w:t xml:space="preserve">___________________________</w:t>
      </w:r>
      <w:r>
        <w:br/>
      </w:r>
      <w:r>
        <w:t xml:space="preserve">Authorized Representative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prepared by PT. Nusantara Professional Services &amp; Consulting, registered in Indonesia Jakarta, for the exclusive use of the addressee. Unauthorized reproduction or distribution of this document is strictly prohibited. Document Reference: QTE/JKT/2025/004782.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Judge Services - Indonesia Jakarta</dc:title>
  <dc:creator/>
  <dc:language>en</dc:language>
  <cp:keywords/>
  <dcterms:created xsi:type="dcterms:W3CDTF">2026-10-10T07:00:28Z</dcterms:created>
  <dcterms:modified xsi:type="dcterms:W3CDTF">2026-10-10T07:00:28Z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