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Italy</w:t>
      </w:r>
      <w:r>
        <w:t xml:space="preserve"> </w:t>
      </w:r>
      <w:r>
        <w:t xml:space="preserve">Rome</w:t>
      </w:r>
    </w:p>
    <w:bookmarkStart w:id="21" w:name="quotation-estimate"/>
    <w:p>
      <w:pPr>
        <w:pStyle w:val="Heading1"/>
      </w:pPr>
      <w:r>
        <w:t xml:space="preserve">QUOTATION ESTIMATE</w:t>
      </w:r>
    </w:p>
    <w:bookmarkStart w:id="20" w:name="professional-judge-evaluation-services"/>
    <w:p>
      <w:pPr>
        <w:pStyle w:val="Heading2"/>
      </w:pPr>
      <w:r>
        <w:t xml:space="preserve">Professional Judge &amp; Evaluation Services</w:t>
      </w:r>
    </w:p>
    <w:p>
      <w:pPr>
        <w:pStyle w:val="FirstParagraph"/>
      </w:pPr>
      <w:r>
        <w:t xml:space="preserve">Italy — Rome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QTE-ROME-2025-0047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Studio Legale &amp; Consulenza Giudiziale S.r.l., Via del Corso 128, 00186 Roma, Italy</w:t>
            </w:r>
          </w:p>
        </w:tc>
      </w:tr>
      <w:tr>
        <w:tc>
          <w:tcPr/>
          <w:p>
            <w:pPr>
              <w:pStyle w:val="Compact"/>
              <w:jc w:val="left"/>
            </w:pPr>
            <w:r>
              <w:t xml:space="preserve">Prepared For</w:t>
            </w:r>
          </w:p>
        </w:tc>
        <w:tc>
          <w:tcPr/>
          <w:p>
            <w:pPr>
              <w:pStyle w:val="Compact"/>
              <w:jc w:val="left"/>
            </w:pPr>
            <w:r>
              <w:t xml:space="preserve">Commissione Organizzativa Eventi Culturali, Piazza Navona 5, 00186 Roma, Italy</w:t>
            </w:r>
          </w:p>
        </w:tc>
      </w:tr>
      <w:tr>
        <w:tc>
          <w:tcPr/>
          <w:p>
            <w:pPr>
              <w:pStyle w:val="Compact"/>
              <w:jc w:val="left"/>
            </w:pPr>
            <w:r>
              <w:t xml:space="preserve">Project Location</w:t>
            </w:r>
          </w:p>
        </w:tc>
        <w:tc>
          <w:tcPr/>
          <w:p>
            <w:pPr>
              <w:pStyle w:val="Compact"/>
              <w:jc w:val="left"/>
            </w:pPr>
            <w:r>
              <w:t xml:space="preserve">Rome, Italy — Palazzo dei Congressi, Piazza della Repubblica</w:t>
            </w:r>
          </w:p>
        </w:tc>
      </w:tr>
      <w:tr>
        <w:tc>
          <w:tcPr/>
          <w:p>
            <w:pPr>
              <w:pStyle w:val="Compact"/>
              <w:jc w:val="left"/>
            </w:pPr>
            <w:r>
              <w:t xml:space="preserve">Event / Purpose</w:t>
            </w:r>
          </w:p>
        </w:tc>
        <w:tc>
          <w:tcPr/>
          <w:p>
            <w:pPr>
              <w:pStyle w:val="Compact"/>
              <w:jc w:val="left"/>
            </w:pPr>
            <w:r>
              <w:t xml:space="preserve">Annual International Culinary &amp; Artistic Competition — Rome, Italy</w:t>
            </w:r>
          </w:p>
        </w:tc>
      </w:tr>
      <w:tr>
        <w:tc>
          <w:tcPr/>
          <w:p>
            <w:pPr>
              <w:pStyle w:val="Compact"/>
              <w:jc w:val="left"/>
            </w:pPr>
            <w:r>
              <w:t xml:space="preserve">Currency</w:t>
            </w:r>
          </w:p>
        </w:tc>
        <w:tc>
          <w:tcPr/>
          <w:p>
            <w:pPr>
              <w:pStyle w:val="Compact"/>
              <w:jc w:val="left"/>
            </w:pPr>
            <w:r>
              <w:t xml:space="preserve">Euro (EUR)</w:t>
            </w:r>
          </w:p>
        </w:tc>
      </w:tr>
    </w:tbl>
    <w:bookmarkStart w:id="22" w:name="X9b71e53fd83baa3a7cc5301d1e986fed975176b"/>
    <w:p>
      <w:pPr>
        <w:pStyle w:val="Heading3"/>
      </w:pPr>
      <w:r>
        <w:t xml:space="preserve">1. Scope of Services — Judge Engagement in Italy Rome</w:t>
      </w:r>
    </w:p>
    <w:p>
      <w:pPr>
        <w:pStyle w:val="FirstParagraph"/>
      </w:pPr>
      <w:r>
        <w:t xml:space="preserve">This Quotation Estimate is issued by Studio Legale &amp; Consulenza Giudiziale S.r.l. to formally propose the engagement of a qualified, independent Judge (evaluator and adjudicator) for the Annual International Culinary &amp; Artistic Competition to be held in Rome, Italy. The Judge will be responsible for the impartial assessment, scoring, and final adjudication of all participating entries across the culinary, visual arts, and performance categories. The services described herein are tailored specifically to the legal and regulatory framework governing competitive events in Italy, with particular attention to the municipal regulations of the City of Rome and the national standards set forth by the Italian Ministry of Culture and the Italian Chamber of Commerce for the region of Lazio.</w:t>
      </w:r>
    </w:p>
    <w:p>
      <w:pPr>
        <w:pStyle w:val="BodyText"/>
      </w:pPr>
      <w:r>
        <w:t xml:space="preserve">The Judge engaged under this Quotation Estimate shall possess a minimum of fifteen (15) years of documented experience in competitive adjudication within the fields of gastronomy, fine arts, and performing arts. The Judge must hold recognized credentials from at least one of the following bodies: the Italian Academy of Culinary Arts (Accademia Italiana di Arte Culinaria), the Royal Society of Arts (RSA), or an equivalent internationally accredited institution. Furthermore, the Judge must be a resident or legally authorized to operate within Italy, and must comply with all applicable provisions of the Italian Civil Code (Codice Civile) regarding contractual obligations, impartiality, and conflict-of-interest disclosures as they pertain to events held in Rome.</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Pre-Event Consultation &amp; Criteria Development — The Judge will attend two (2) preparatory meetings in Rome, Italy to define scoring rubrics, category weightings, and evaluation protocols in coordination with the organizing committee.</w:t>
            </w:r>
          </w:p>
        </w:tc>
        <w:tc>
          <w:tcPr/>
          <w:p>
            <w:pPr>
              <w:pStyle w:val="Compact"/>
              <w:jc w:val="left"/>
            </w:pPr>
            <w:r>
              <w:t xml:space="preserve">2 sessions × 3 hrs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On-Site Judging — Culinary Category — Full-day presence at Palazzo dei Congressi, Rome, for the live assessment of all culinary entries, including tasting, technical evaluation, and written commentary.</w:t>
            </w:r>
          </w:p>
        </w:tc>
        <w:tc>
          <w:tcPr/>
          <w:p>
            <w:pPr>
              <w:pStyle w:val="Compact"/>
              <w:jc w:val="left"/>
            </w:pPr>
            <w:r>
              <w:t xml:space="preserve">1 day (10 hrs)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On-Site Judging — Visual Arts &amp; Performance Category — Full-day presence for the evaluation of visual art installations and live performance acts in Rome, Italy.</w:t>
            </w:r>
          </w:p>
        </w:tc>
        <w:tc>
          <w:tcPr/>
          <w:p>
            <w:pPr>
              <w:pStyle w:val="Compact"/>
              <w:jc w:val="left"/>
            </w:pPr>
            <w:r>
              <w:t xml:space="preserve">1 day (10 hrs)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Deliberation &amp; Final Adjudication Session — Closed-door deliberation with the full judging panel, preparation of the final ranking, and drafting of the official adjudication report in Italian and English.</w:t>
            </w:r>
          </w:p>
        </w:tc>
        <w:tc>
          <w:tcPr/>
          <w:p>
            <w:pPr>
              <w:pStyle w:val="Compact"/>
              <w:jc w:val="left"/>
            </w:pPr>
            <w:r>
              <w:t xml:space="preserve">1 session (4 hrs)</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Awards Ceremony Participation — The Judge will attend the public awards ceremony in Rome, deliver the official verdict, and present the Grand Prix to the winning entrant.</w:t>
            </w:r>
          </w:p>
        </w:tc>
        <w:tc>
          <w:tcPr/>
          <w:p>
            <w:pPr>
              <w:pStyle w:val="Compact"/>
              <w:jc w:val="left"/>
            </w:pPr>
            <w:r>
              <w:t xml:space="preserve">1 evening (3 hrs)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Post-Event Written Report — Comprehensive evaluation report (minimum 25 pages) detailing scores, observations, and recommendations, delivered in both Italian and English within ten (10) business days.</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&amp; Accommodation Allowance — Round-trip travel to Rome, Italy, three (3) nights accommodation in a four-star hotel in the historic centre, and local transportation during the event period.</w:t>
            </w:r>
          </w:p>
        </w:tc>
        <w:tc>
          <w:tcPr/>
          <w:p>
            <w:pPr>
              <w:pStyle w:val="Compact"/>
              <w:jc w:val="left"/>
            </w:pPr>
            <w:r>
              <w:t xml:space="preserve">4 days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Professional Indemnity &amp; Liability Insurance — Coverage for the Judge during all event-related activities in Rome, Italy, in compliance with Italian insurance regulations (IVASS).</w:t>
            </w:r>
          </w:p>
        </w:tc>
        <w:tc>
          <w:tcPr/>
          <w:p>
            <w:pPr>
              <w:pStyle w:val="Compact"/>
              <w:jc w:val="left"/>
            </w:pPr>
            <w:r>
              <w:t xml:space="preserve">Event period</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Administrative &amp; Bureaucratic Fees — Processing of the temporary work authorization, visa support (if applicable), and registration with the local Comune di Roma for event personnel.</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(EUR)</w:t>
            </w:r>
          </w:p>
        </w:tc>
        <w:tc>
          <w:tcPr/>
          <w:p>
            <w:pPr>
              <w:pStyle w:val="Compact"/>
              <w:jc w:val="left"/>
            </w:pPr>
            <w:r>
              <w:t xml:space="preserve">12,950.00</w:t>
            </w:r>
          </w:p>
        </w:tc>
      </w:tr>
      <w:tr>
        <w:tc>
          <w:tcPr>
            <w:gridSpan w:val="4"/>
          </w:tcPr>
          <w:p>
            <w:pPr>
              <w:pStyle w:val="Compact"/>
              <w:jc w:val="left"/>
            </w:pPr>
            <w:r>
              <w:t xml:space="preserve">VAT (22% — Italian Value Added Tax)</w:t>
            </w:r>
          </w:p>
        </w:tc>
        <w:tc>
          <w:tcPr/>
          <w:p>
            <w:pPr>
              <w:pStyle w:val="Compact"/>
              <w:jc w:val="left"/>
            </w:pPr>
            <w:r>
              <w:t xml:space="preserve">2,849.00</w:t>
            </w:r>
          </w:p>
        </w:tc>
      </w:tr>
      <w:tr>
        <w:tc>
          <w:tcPr>
            <w:gridSpan w:val="4"/>
          </w:tcPr>
          <w:p>
            <w:pPr>
              <w:pStyle w:val="Compact"/>
              <w:jc w:val="left"/>
            </w:pPr>
            <w:r>
              <w:rPr>
                <w:bCs/>
                <w:b/>
              </w:rPr>
              <w:t xml:space="preserve">GRAND TOTAL (EUR)</w:t>
            </w:r>
          </w:p>
        </w:tc>
        <w:tc>
          <w:tcPr/>
          <w:p>
            <w:pPr>
              <w:pStyle w:val="Compact"/>
              <w:jc w:val="left"/>
            </w:pPr>
            <w:r>
              <w:rPr>
                <w:bCs/>
                <w:b/>
              </w:rPr>
              <w:t xml:space="preserve">15,799.00</w:t>
            </w:r>
          </w:p>
        </w:tc>
      </w:tr>
    </w:tbl>
    <w:p>
      <w:pPr>
        <w:pStyle w:val="BodyText"/>
      </w:pPr>
      <w:r>
        <w:rPr>
          <w:bCs/>
          <w:b/>
        </w:rPr>
        <w:t xml:space="preserve">Note:</w:t>
      </w:r>
      <w:r>
        <w:t xml:space="preserve"> </w:t>
      </w:r>
      <w:r>
        <w:t xml:space="preserve">All prices quoted in this Quotation Estimate are exclusive of any additional costs that may arise from scope changes, extended event durations, or requests for supplementary judging sessions beyond those specified above. Any such modifications will be subject to a revised Quotation Estimate issued by our office in Rome, Italy, prior to commencement of the additional work.</w:t>
      </w:r>
    </w:p>
    <w:bookmarkEnd w:id="23"/>
    <w:bookmarkStart w:id="24" w:name="terms-and-conditions"/>
    <w:p>
      <w:pPr>
        <w:pStyle w:val="Heading3"/>
      </w:pPr>
      <w:r>
        <w:t xml:space="preserve">3. Terms and Conditions</w:t>
      </w:r>
    </w:p>
    <w:p>
      <w:pPr>
        <w:numPr>
          <w:ilvl w:val="0"/>
          <w:numId w:val="1001"/>
        </w:numPr>
        <w:pStyle w:val="Compact"/>
      </w:pPr>
      <w:r>
        <w:rPr>
          <w:bCs/>
          <w:b/>
        </w:rPr>
        <w:t xml:space="preserve">3.1 Validity:</w:t>
      </w:r>
      <w:r>
        <w:t xml:space="preserve"> </w:t>
      </w:r>
      <w:r>
        <w:t xml:space="preserve">This Quotation Estimate is valid for a period of ninety (90) calendar days from the date of issue. Upon expiry, all rates and availability must be reconfirmed in writing by our office in Rome, Italy.</w:t>
      </w:r>
    </w:p>
    <w:p>
      <w:pPr>
        <w:numPr>
          <w:ilvl w:val="0"/>
          <w:numId w:val="1001"/>
        </w:numPr>
        <w:pStyle w:val="Compact"/>
      </w:pPr>
      <w:r>
        <w:rPr>
          <w:bCs/>
          <w:b/>
        </w:rPr>
        <w:t xml:space="preserve">3.2 Payment Terms:</w:t>
      </w:r>
      <w:r>
        <w:t xml:space="preserve"> </w:t>
      </w:r>
      <w:r>
        <w:t xml:space="preserve">A deposit of fifty percent (50%) of the Grand Total, amounting to EUR 7,899.50, is due within ten (10) business days of acceptance of this Quotation Estimate. The remaining fifty percent (50%) shall be invoiced and payable within fifteen (15) business days following the conclusion of the event and delivery of the final written report.</w:t>
      </w:r>
    </w:p>
    <w:p>
      <w:pPr>
        <w:numPr>
          <w:ilvl w:val="0"/>
          <w:numId w:val="1001"/>
        </w:numPr>
        <w:pStyle w:val="Compact"/>
      </w:pPr>
      <w:r>
        <w:rPr>
          <w:bCs/>
          <w:b/>
        </w:rPr>
        <w:t xml:space="preserve">3.3 Cancellation Policy:</w:t>
      </w:r>
      <w:r>
        <w:t xml:space="preserve"> </w:t>
      </w:r>
      <w:r>
        <w:t xml:space="preserve">Cancellation by the client more than thirty (30) days prior to the event date will incur a fee of twenty-five percent (25%) of the Grand Total. Cancellation between thirty (30) and fourteen (14) days prior will incur a fee of fifty percent (50%). Cancellation within fourteen (14) days of the event date will result in the full Grand Total being due and payable.</w:t>
      </w:r>
    </w:p>
    <w:p>
      <w:pPr>
        <w:numPr>
          <w:ilvl w:val="0"/>
          <w:numId w:val="1001"/>
        </w:numPr>
        <w:pStyle w:val="Compact"/>
      </w:pPr>
      <w:r>
        <w:rPr>
          <w:bCs/>
          <w:b/>
        </w:rPr>
        <w:t xml:space="preserve">3.4 Impartiality &amp; Conflict of Interest:</w:t>
      </w:r>
      <w:r>
        <w:t xml:space="preserve"> </w:t>
      </w:r>
      <w:r>
        <w:t xml:space="preserve">The Judge warrants that, at the time of engagement, there exists no financial, familial, or professional relationship with any participating entrant. The Judge shall complete and sign a formal Declaration of Impartiality in accordance with Italian law before the commencement of judging activities in Rome.</w:t>
      </w:r>
    </w:p>
    <w:p>
      <w:pPr>
        <w:numPr>
          <w:ilvl w:val="0"/>
          <w:numId w:val="1001"/>
        </w:numPr>
        <w:pStyle w:val="Compact"/>
      </w:pPr>
      <w:r>
        <w:rPr>
          <w:bCs/>
          <w:b/>
        </w:rPr>
        <w:t xml:space="preserve">3.5 Confidentiality:</w:t>
      </w:r>
      <w:r>
        <w:t xml:space="preserve"> </w:t>
      </w:r>
      <w:r>
        <w:t xml:space="preserve">All scoring sheets, deliberation notes, and preliminary rankings are strictly confidential and shall not be disclosed to any third party without the written consent of the organizing committee, in compliance with the Italian General Data Protection Regulation (GDPR) and the national data protection authority (Garante per la Protezione dei Dati Personali).</w:t>
      </w:r>
    </w:p>
    <w:p>
      <w:pPr>
        <w:numPr>
          <w:ilvl w:val="0"/>
          <w:numId w:val="1001"/>
        </w:numPr>
        <w:pStyle w:val="Compact"/>
      </w:pPr>
      <w:r>
        <w:rPr>
          <w:bCs/>
          <w:b/>
        </w:rPr>
        <w:t xml:space="preserve">3.6 Governing Law &amp; Jurisdiction:</w:t>
      </w:r>
      <w:r>
        <w:t xml:space="preserve"> </w:t>
      </w:r>
      <w:r>
        <w:t xml:space="preserve">This Quotation Estimate and any resulting contract shall be governed by and construed in accordance with the laws of the Italian Republic. Any disputes arising herefrom shall be subject to the exclusive jurisdiction of the competent courts of Rome, Italy.</w:t>
      </w:r>
    </w:p>
    <w:p>
      <w:pPr>
        <w:numPr>
          <w:ilvl w:val="0"/>
          <w:numId w:val="1001"/>
        </w:numPr>
        <w:pStyle w:val="Compact"/>
      </w:pPr>
      <w:r>
        <w:rPr>
          <w:bCs/>
          <w:b/>
        </w:rPr>
        <w:t xml:space="preserve">3.7 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city of Rome, Italy.</w:t>
      </w:r>
    </w:p>
    <w:p>
      <w:pPr>
        <w:numPr>
          <w:ilvl w:val="0"/>
          <w:numId w:val="1001"/>
        </w:numPr>
        <w:pStyle w:val="Compact"/>
      </w:pPr>
      <w:r>
        <w:rPr>
          <w:bCs/>
          <w:b/>
        </w:rPr>
        <w:t xml:space="preserve">3.8 Intellectual Property:</w:t>
      </w:r>
      <w:r>
        <w:t xml:space="preserve"> </w:t>
      </w:r>
      <w:r>
        <w:t xml:space="preserve">The final adjudication report and all written evaluations produced by the Judge shall become the property of the organizing committee upon full payment. The Judge retains the right to reference the engagement in professional portfolios and CVs, subject to the client's prior written approval.</w:t>
      </w:r>
    </w:p>
    <w:bookmarkEnd w:id="24"/>
    <w:bookmarkStart w:id="25" w:name="acceptance"/>
    <w:p>
      <w:pPr>
        <w:pStyle w:val="Heading3"/>
      </w:pPr>
      <w:r>
        <w:t xml:space="preserve">4. Acceptance</w:t>
      </w:r>
    </w:p>
    <w:p>
      <w:pPr>
        <w:pStyle w:val="FirstParagraph"/>
      </w:pPr>
      <w:r>
        <w:t xml:space="preserve">By signing below, the client acknowledges that this Quotation Estimate has been reviewed in its entirety and agrees to the scope of services, pricing, and terms and conditions set forth herein. This document, once countersigned by both parties, constitutes a binding agreement for the provision of Judge services in Rome, Italy, for the event described above.</w:t>
      </w:r>
    </w:p>
    <w:p>
      <w:pPr>
        <w:pStyle w:val="BodyText"/>
      </w:pPr>
      <w:r>
        <w:rPr>
          <w:bCs/>
          <w:b/>
        </w:rPr>
        <w:t xml:space="preserve">For Studio Legale &amp; Consulenza Giudiziale S.r.l.</w:t>
      </w:r>
    </w:p>
    <w:p>
      <w:pPr>
        <w:pStyle w:val="BodyText"/>
      </w:pPr>
      <w:r>
        <w:t xml:space="preserve">Name: Dott.ssa Elena Marchetti</w:t>
      </w:r>
      <w:r>
        <w:br/>
      </w:r>
      <w:r>
        <w:t xml:space="preserve">Role: Managing Director</w:t>
      </w:r>
      <w:r>
        <w:br/>
      </w:r>
      <w:r>
        <w:t xml:space="preserve">Date: _______________</w:t>
      </w:r>
    </w:p>
    <w:p>
      <w:pPr>
        <w:pStyle w:val="BodyText"/>
      </w:pPr>
      <w:r>
        <w:rPr>
          <w:bCs/>
          <w:b/>
        </w:rPr>
        <w:t xml:space="preserve">For Commissione Organizzativa Eventi Culturali</w:t>
      </w:r>
    </w:p>
    <w:p>
      <w:pPr>
        <w:pStyle w:val="BodyText"/>
      </w:pPr>
      <w:r>
        <w:t xml:space="preserve">Name: _________________________</w:t>
      </w:r>
      <w:r>
        <w:br/>
      </w:r>
      <w:r>
        <w:t xml:space="preserve">Role: _________________________</w:t>
      </w:r>
      <w:r>
        <w:br/>
      </w:r>
      <w:r>
        <w:t xml:space="preserve">Date: _______________</w:t>
      </w:r>
    </w:p>
    <w:p>
      <w:pPr>
        <w:pStyle w:val="BodyText"/>
      </w:pPr>
      <w:r>
        <w:t xml:space="preserve">Studio Legale &amp; Consulenza Giudiziale S.r.l. — P.IVA: IT01234567890 — Via del Corso 128, 00186 Roma, Italy</w:t>
      </w:r>
      <w:r>
        <w:br/>
      </w:r>
      <w:r>
        <w:t xml:space="preserve">Tel: +39 06 1234 5678 — Email: quotations@studiogiudiziale-roma.it</w:t>
      </w:r>
      <w:r>
        <w:br/>
      </w:r>
      <w:r>
        <w:t xml:space="preserve">This Quotation Estimate is a commercial document and does not constitute a legal opinion. All services are subject to the terms stated herein and applicable Italian legislation.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Italy Rome</dc:title>
  <dc:creator/>
  <dc:language>en</dc:language>
  <cp:keywords/>
  <dcterms:created xsi:type="dcterms:W3CDTF">2026-10-10T03:09:24Z</dcterms:created>
  <dcterms:modified xsi:type="dcterms:W3CDTF">2026-10-10T03:09:24Z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