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Professional Judge Services for Competitive Events</w:t>
      </w:r>
    </w:p>
    <w:p>
      <w:pPr>
        <w:pStyle w:val="BodyText"/>
      </w:pPr>
      <w:r>
        <w:t xml:space="preserve">Malaysia Kuala Lumpur | Federal Territory of Kuala Lumpur, Malaysia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QE-KL-2025-0047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 (expires 15 July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Event Judging Services Sdn. Bhd., Level 12, Menara KL, Jalan Sultan Ismail, 50250 Malaysia Kuala Lumpur, Federal Territory of Kuala Lumpur, Malaysia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Name / Organisation (to be confirmed), Malaysia Kuala Lumpur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Convention Centre, Malaysia Kuala Lumpur, Federal Territory of Kuala Lumpur, Malaysia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– 24 August 2025</w:t>
            </w:r>
          </w:p>
        </w:tc>
      </w:tr>
    </w:tbl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your enquiry regarding professional</w:t>
      </w:r>
      <w:r>
        <w:t xml:space="preserve"> </w:t>
      </w:r>
      <w:r>
        <w:t xml:space="preserve">Judge</w:t>
      </w:r>
      <w:r>
        <w:t xml:space="preserve"> </w:t>
      </w:r>
      <w:r>
        <w:t xml:space="preserve">services for your upcoming competitive event to be held in</w:t>
      </w:r>
      <w:r>
        <w:t xml:space="preserve"> </w:t>
      </w:r>
      <w:r>
        <w:t xml:space="preserve">Malaysia Kuala Lumpur</w:t>
      </w:r>
      <w:r>
        <w:t xml:space="preserve">. We are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full scope of judging services, associated costs, and terms of engagement.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specifically tailored to meet the requirements of a multi-category competition taking place in the heart of</w:t>
      </w:r>
      <w:r>
        <w:t xml:space="preserve"> </w:t>
      </w:r>
      <w:r>
        <w:t xml:space="preserve">Malaysia Kuala Lumpur</w:t>
      </w:r>
      <w:r>
        <w:t xml:space="preserve">, one of the most vibrant and culturally diverse cities in Southeast Asia.</w:t>
      </w:r>
    </w:p>
    <w:p>
      <w:pPr>
        <w:pStyle w:val="BodyText"/>
      </w:pPr>
      <w:r>
        <w:t xml:space="preserve">Our team of certified and experienced</w:t>
      </w:r>
      <w:r>
        <w:t xml:space="preserve"> </w:t>
      </w:r>
      <w:r>
        <w:t xml:space="preserve">Judge</w:t>
      </w:r>
      <w:r>
        <w:t xml:space="preserve"> </w:t>
      </w:r>
      <w:r>
        <w:t xml:space="preserve">professionals has been selected based on their expertise in the relevant categories, their familiarity with Malaysian and international competition standards, and their ability to deliver impartial, transparent, and well-documented assessments. Each</w:t>
      </w:r>
      <w:r>
        <w:t xml:space="preserve"> </w:t>
      </w:r>
      <w:r>
        <w:t xml:space="preserve">Judge</w:t>
      </w:r>
      <w:r>
        <w:t xml:space="preserve"> </w:t>
      </w:r>
      <w:r>
        <w:t xml:space="preserve">assigned to your event in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will adhere to a strict code of conduct and will be required to sign a non-disclosure and conflict-of-interest agreement prior to the commencement of judging duties.</w:t>
      </w:r>
    </w:p>
    <w:bookmarkStart w:id="21" w:name="scope-of-judge-services"/>
    <w:p>
      <w:pPr>
        <w:pStyle w:val="Heading2"/>
      </w:pPr>
      <w:r>
        <w:t xml:space="preserve">Scope of Judge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engagement of a panel of professional</w:t>
      </w:r>
      <w:r>
        <w:t xml:space="preserve"> </w:t>
      </w:r>
      <w:r>
        <w:t xml:space="preserve">Judge</w:t>
      </w:r>
      <w:r>
        <w:t xml:space="preserve"> </w:t>
      </w:r>
      <w:r>
        <w:t xml:space="preserve">personnel for a three-day competitive event in</w:t>
      </w:r>
      <w:r>
        <w:t xml:space="preserve"> </w:t>
      </w:r>
      <w:r>
        <w:t xml:space="preserve">Malaysia Kuala Lumpur</w:t>
      </w:r>
      <w:r>
        <w:t xml:space="preserve">. The services include pre-event briefing, on-site judging across all designated categories, scoring and deliberation sessions, preparation of written evaluation reports, and a post-event debrief with the organising committee.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Judge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Judge – Chief Panelist (Category A: Business Innovation)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days, includes pre-event briefing in Malaysia Kuala Lumpur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Judge – Panelist (Category A: Business Innovation)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 each, on-site at Malaysia Kuala Lumpur venue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Judge – Chief Panelist (Category B: Culinary Arts)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days, includes tasting protocol training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Judge – Panelist (Category B: Culinary Arts)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 each, on-site at Malaysia Kuala Lumpur venue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Judge – Chief Panelist (Category C: Design &amp; Creativity)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days, includes portfolio review session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Judge – Panelist (Category C: Design &amp; Creativity)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 each, on-site at Malaysia Kuala Lumpur venue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Judge – Scoring &amp; Data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days, responsible for digital scoring platform in Malaysia Kuala Lumpur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Coordination &amp; Logistics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event duration, based in Malaysia Kuala Lumpur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Evaluation Reports &amp; Final Judgement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within 5 working days post-event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Per Diem for All Judges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Hotel (4-star, Malaysia Kuala Lumpur), meals, local transport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&amp; Professional Liability Coverage for Judge Panel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all Judge personnel for the event period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Administrative Fee (8%)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5,472.00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Applied to subtotal for operational flexibility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(MYR)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RM 104,872.00</w:t>
            </w:r>
          </w:p>
        </w:tc>
      </w:tr>
    </w:tbl>
    <w:bookmarkEnd w:id="21"/>
    <w:bookmarkStart w:id="22" w:name="X985eb999f0cfcda5f1af1a675bf0b7c2e0a6c64"/>
    <w:p>
      <w:pPr>
        <w:pStyle w:val="Heading2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rates for</w:t>
      </w:r>
      <w:r>
        <w:t xml:space="preserve"> </w:t>
      </w:r>
      <w:r>
        <w:t xml:space="preserve">Judge</w:t>
      </w:r>
      <w:r>
        <w:t xml:space="preserve"> </w:t>
      </w:r>
      <w:r>
        <w:t xml:space="preserve">services in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are subject to revision based on market conditions and availability.</w:t>
      </w:r>
    </w:p>
    <w:p>
      <w:pPr>
        <w:numPr>
          <w:ilvl w:val="0"/>
          <w:numId w:val="1001"/>
        </w:numPr>
        <w:pStyle w:val="Compact"/>
      </w:pPr>
      <w:r>
        <w:t xml:space="preserve">Payment terms: Fifty percent (50%)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shall be paid upon acceptance of this document. The remaining fifty percent (50%) shall be settled within fourteen (14) working days following the successful completion of all</w:t>
      </w:r>
      <w:r>
        <w:t xml:space="preserve"> </w:t>
      </w:r>
      <w:r>
        <w:t xml:space="preserve">Judge</w:t>
      </w:r>
      <w:r>
        <w:t xml:space="preserve"> </w:t>
      </w:r>
      <w:r>
        <w:t xml:space="preserve">duties and delivery of final evaluation reports.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Judge</w:t>
      </w:r>
      <w:r>
        <w:t xml:space="preserve"> </w:t>
      </w:r>
      <w:r>
        <w:t xml:space="preserve">personnel 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independent professionals. Their assessments, scores, and written judgements are final and binding unless a formal appeal is lodged with the organising committee within forty-eight (48) hours of the event conclusion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Each</w:t>
      </w:r>
      <w:r>
        <w:t xml:space="preserve"> </w:t>
      </w:r>
      <w:r>
        <w:t xml:space="preserve">Judge</w:t>
      </w:r>
      <w:r>
        <w:t xml:space="preserve"> </w:t>
      </w:r>
      <w:r>
        <w:t xml:space="preserve">shall be provided with a detailed scoring rubric, category-specific guidelines, and a conflict-of-interest declaration form at least seven (7) days prior to the event. Failure to receive these materials in a timely manner may affect the</w:t>
      </w:r>
      <w:r>
        <w:t xml:space="preserve"> </w:t>
      </w:r>
      <w:r>
        <w:t xml:space="preserve">Judge</w:t>
      </w:r>
      <w:r>
        <w:t xml:space="preserve">'s ability to perform duties to the required standard.</w:t>
      </w:r>
    </w:p>
    <w:p>
      <w:pPr>
        <w:numPr>
          <w:ilvl w:val="0"/>
          <w:numId w:val="1001"/>
        </w:numPr>
        <w:pStyle w:val="Compact"/>
      </w:pPr>
      <w:r>
        <w:t xml:space="preserve">The client shall provide a dedicated, air-conditioned judging room at the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venue, equipped with seating for the full</w:t>
      </w:r>
      <w:r>
        <w:t xml:space="preserve"> </w:t>
      </w:r>
      <w:r>
        <w:t xml:space="preserve">Judge</w:t>
      </w:r>
      <w:r>
        <w:t xml:space="preserve"> </w:t>
      </w:r>
      <w:r>
        <w:t xml:space="preserve">panel, access to the digital scoring platform, and a secure area for deliberation sessions.</w:t>
      </w:r>
    </w:p>
    <w:p>
      <w:pPr>
        <w:numPr>
          <w:ilvl w:val="0"/>
          <w:numId w:val="1001"/>
        </w:numPr>
        <w:pStyle w:val="Compact"/>
      </w:pPr>
      <w:r>
        <w:t xml:space="preserve">Any additional</w:t>
      </w:r>
      <w:r>
        <w:t xml:space="preserve"> </w:t>
      </w:r>
      <w:r>
        <w:t xml:space="preserve">Judge</w:t>
      </w:r>
      <w:r>
        <w:t xml:space="preserve"> </w:t>
      </w:r>
      <w:r>
        <w:t xml:space="preserve">personnel, extended event duration, or scope changes beyond what is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supplementary quotation and written approval from both parties.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Malaysia. Any disputes arising from the engagement of</w:t>
      </w:r>
      <w:r>
        <w:t xml:space="preserve"> </w:t>
      </w:r>
      <w:r>
        <w:t xml:space="preserve">Judge</w:t>
      </w:r>
      <w:r>
        <w:t xml:space="preserve"> </w:t>
      </w:r>
      <w:r>
        <w:t xml:space="preserve">services described herein shall be resolved through mediation or arbitration in</w:t>
      </w:r>
      <w:r>
        <w:t xml:space="preserve"> </w:t>
      </w:r>
      <w:r>
        <w:t xml:space="preserve">Malaysia Kuala Lumpur</w:t>
      </w:r>
      <w:r>
        <w:t xml:space="preserve">, Federal Territory of Kuala Lumpur.</w:t>
      </w:r>
    </w:p>
    <w:p>
      <w:pPr>
        <w:numPr>
          <w:ilvl w:val="0"/>
          <w:numId w:val="1001"/>
        </w:numPr>
        <w:pStyle w:val="Compact"/>
      </w:pPr>
      <w:r>
        <w:t xml:space="preserve">All personal data collected in connection with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subsequent</w:t>
      </w:r>
      <w:r>
        <w:t xml:space="preserve"> </w:t>
      </w:r>
      <w:r>
        <w:t xml:space="preserve">Judge</w:t>
      </w:r>
      <w:r>
        <w:t xml:space="preserve"> </w:t>
      </w:r>
      <w:r>
        <w:t xml:space="preserve">engagement shall be handled in accordance with the Personal Data Protection Act 2010 (PDPA) of Malaysia.</w:t>
      </w:r>
    </w:p>
    <w:bookmarkEnd w:id="22"/>
    <w:bookmarkStart w:id="23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professional</w:t>
      </w:r>
      <w:r>
        <w:t xml:space="preserve"> </w:t>
      </w:r>
      <w:r>
        <w:t xml:space="preserve">Judge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Malaysia Kuala Lumpur</w:t>
      </w:r>
      <w:r>
        <w:t xml:space="preserve">. The terms and conditions outlined above shall form an integral part of the service agreement between both parties.</w:t>
      </w:r>
    </w:p>
    <w:p>
      <w:pPr>
        <w:pStyle w:val="BodyText"/>
      </w:pPr>
      <w:r>
        <w:rPr>
          <w:bCs/>
          <w:b/>
        </w:rPr>
        <w:t xml:space="preserve">For and on behalf of the Client</w:t>
      </w:r>
      <w:r>
        <w:br/>
      </w:r>
      <w:r>
        <w:t xml:space="preserve">Name: ______________________________</w:t>
      </w:r>
      <w:r>
        <w:br/>
      </w:r>
      <w:r>
        <w:t xml:space="preserve">Designation: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Meridian Event Judging Services Sdn. Bhd.</w:t>
      </w:r>
      <w:r>
        <w:br/>
      </w:r>
      <w:r>
        <w:t xml:space="preserve">Name: ______________________________</w:t>
      </w:r>
      <w:r>
        <w:br/>
      </w:r>
      <w:r>
        <w:t xml:space="preserve">Designation: Managing Director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Meridian Event Judging Services Sdn. Bhd. | Registration No. 201901045678 (K) | Malaysia Kuala Lumpur, Federal Territory of Kuala Lumpur, Malaysia</w:t>
      </w:r>
    </w:p>
    <w:p>
      <w:pPr>
        <w:pStyle w:val="BodyText"/>
      </w:pPr>
      <w:r>
        <w:t xml:space="preserve">Email: enquiries@meridianjudging.my | Tel: +60 3-2181 4567 | This Quotation Estimate is confidential and intended solely for the named recipient.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Judge Services - Malaysia Kuala Lumpur</dc:title>
  <dc:creator/>
  <dc:language>en</dc:language>
  <cp:keywords/>
  <dcterms:created xsi:type="dcterms:W3CDTF">2026-10-10T01:22:44Z</dcterms:created>
  <dcterms:modified xsi:type="dcterms:W3CDTF">2026-10-10T01:22:44Z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