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Service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3162ceaff39c9c72e63a21165eadf79729da5a2"/>
    <w:p>
      <w:pPr>
        <w:pStyle w:val="Heading2"/>
      </w:pPr>
      <w:r>
        <w:t xml:space="preserve">Professional Judge Evaluation &amp; Advisory Services</w:t>
      </w:r>
    </w:p>
    <w:p>
      <w:pPr>
        <w:pStyle w:val="FirstParagraph"/>
      </w:pPr>
      <w:r>
        <w:t xml:space="preserve">Reference No: QTE-PAK-ISM-2025-0472 | Date: 15 June 2025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Professional Services (Pvt.) Ltd., 12-B F-7 Markaz, Jinnah Avenue,</w:t>
            </w:r>
            <w:r>
              <w:t xml:space="preserve"> </w:t>
            </w:r>
            <w:r>
              <w:rPr>
                <w:bCs/>
                <w:b/>
              </w:rPr>
              <w:t xml:space="preserve">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Honorable Client / Institutional Authority,</w:t>
            </w:r>
            <w:r>
              <w:t xml:space="preserve"> </w:t>
            </w:r>
            <w:r>
              <w:rPr>
                <w:bCs/>
                <w:b/>
              </w:rPr>
              <w:t xml:space="preserve">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Panel Deployment, Evaluation Framework, and Decision-Support Advisory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Pakistani Rupees (PKR)</w:t>
            </w:r>
          </w:p>
        </w:tc>
      </w:tr>
    </w:tbl>
    <w:bookmarkStart w:id="22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Professional Services (Pvt.) Ltd., a registered entity operating from</w:t>
      </w:r>
      <w:r>
        <w:t xml:space="preserve"> </w:t>
      </w:r>
      <w:r>
        <w:t xml:space="preserve">Pakistan Islamabad</w:t>
      </w:r>
      <w:r>
        <w:t xml:space="preserve">, to provide a comprehensive and itemized cost breakdown for the deployment of a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evaluation and advisory service. The</w:t>
      </w:r>
      <w:r>
        <w:t xml:space="preserve"> </w:t>
      </w:r>
      <w:r>
        <w:t xml:space="preserve">Judge</w:t>
      </w:r>
      <w:r>
        <w:t xml:space="preserve"> </w:t>
      </w:r>
      <w:r>
        <w:t xml:space="preserve">service encompasses the recruitment, training, deployment, and ongoing management of qualified evaluation panels, structured scoring frameworks, and decision-support mechanisms tailored to the institutional requirements of the client.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strict accordance with the procurement guidelines applicable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reflects current market rates as of the date of issuance.</w:t>
      </w:r>
    </w:p>
    <w:bookmarkEnd w:id="22"/>
    <w:bookmarkStart w:id="23" w:name="scope-of-the-judge-service"/>
    <w:p>
      <w:pPr>
        <w:pStyle w:val="Heading3"/>
      </w:pPr>
      <w:r>
        <w:t xml:space="preserve">2. Scope of the Judge Service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service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the following core deliverables:</w:t>
      </w:r>
    </w:p>
    <w:p>
      <w:pPr>
        <w:numPr>
          <w:ilvl w:val="0"/>
          <w:numId w:val="1001"/>
        </w:numPr>
        <w:pStyle w:val="Compact"/>
      </w:pPr>
      <w:r>
        <w:t xml:space="preserve">Recruitment and vetting of a minimum of five (5) senior-level</w:t>
      </w:r>
      <w:r>
        <w:t xml:space="preserve"> </w:t>
      </w:r>
      <w:r>
        <w:t xml:space="preserve">Judge</w:t>
      </w:r>
      <w:r>
        <w:t xml:space="preserve"> </w:t>
      </w:r>
      <w:r>
        <w:t xml:space="preserve">panel members with verified credentials in the relevant domain.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a standardized</w:t>
      </w:r>
      <w:r>
        <w:t xml:space="preserve"> </w:t>
      </w:r>
      <w:r>
        <w:t xml:space="preserve">Judge</w:t>
      </w:r>
      <w:r>
        <w:t xml:space="preserve"> </w:t>
      </w:r>
      <w:r>
        <w:t xml:space="preserve">scoring rubric and evaluation matrix aligned with institutional objectives.</w:t>
      </w:r>
    </w:p>
    <w:p>
      <w:pPr>
        <w:numPr>
          <w:ilvl w:val="0"/>
          <w:numId w:val="1001"/>
        </w:numPr>
        <w:pStyle w:val="Compact"/>
      </w:pPr>
      <w:r>
        <w:t xml:space="preserve">On-site deployment of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at the client's designated venue within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for a period of twelve (12) working days.</w:t>
      </w:r>
    </w:p>
    <w:p>
      <w:pPr>
        <w:numPr>
          <w:ilvl w:val="0"/>
          <w:numId w:val="1001"/>
        </w:numPr>
        <w:pStyle w:val="Compact"/>
      </w:pPr>
      <w:r>
        <w:t xml:space="preserve">Provision of a dedicated</w:t>
      </w:r>
      <w:r>
        <w:t xml:space="preserve"> </w:t>
      </w:r>
      <w:r>
        <w:t xml:space="preserve">Judge</w:t>
      </w:r>
      <w:r>
        <w:t xml:space="preserve"> </w:t>
      </w:r>
      <w:r>
        <w:t xml:space="preserve">coordination officer to manage scheduling, logistics, and communication throughout the engagement.</w:t>
      </w:r>
    </w:p>
    <w:p>
      <w:pPr>
        <w:numPr>
          <w:ilvl w:val="0"/>
          <w:numId w:val="1001"/>
        </w:numPr>
        <w:pStyle w:val="Compact"/>
      </w:pPr>
      <w:r>
        <w:t xml:space="preserve">Delivery of a final consolidated</w:t>
      </w:r>
      <w:r>
        <w:t xml:space="preserve"> </w:t>
      </w:r>
      <w:r>
        <w:t xml:space="preserve">Judge</w:t>
      </w:r>
      <w:r>
        <w:t xml:space="preserve"> </w:t>
      </w:r>
      <w:r>
        <w:t xml:space="preserve">evaluation report, including individual scores, consensus findings, and actionable recommendations.</w:t>
      </w:r>
    </w:p>
    <w:p>
      <w:pPr>
        <w:numPr>
          <w:ilvl w:val="0"/>
          <w:numId w:val="1001"/>
        </w:numPr>
        <w:pStyle w:val="Compact"/>
      </w:pPr>
      <w:r>
        <w:t xml:space="preserve">Post-engagement advisory sessions (two sessions of three hours each) to discuss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panel's findings and support institutional decision-making.</w:t>
      </w:r>
    </w:p>
    <w:bookmarkEnd w:id="23"/>
    <w:bookmarkStart w:id="24" w:name="itemized-cost-breakdown"/>
    <w:p>
      <w:pPr>
        <w:pStyle w:val="Heading3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Judge Panel Members (per person, per day) – includes honorarium, travel within Pakistan Islamabad, and per diem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× 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Coordination Officer (per day) – logistics, scheduling, and on-site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× 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Scoring Rubric Design &amp; Calibration Workshop (one-time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Evaluation Software License (12-day deployment, 5 concurrent users)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Judge Consolidated Report – drafting, review, and printing (hard copy + digital)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Post-Engagement Advisory Sessions (2 sessions × 3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Overhead Charges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399,200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3,992,000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Sales Tax (18% as applicable in Pakistan Islamabad)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718,560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4,710,560</w:t>
            </w:r>
          </w:p>
        </w:tc>
      </w:tr>
    </w:tbl>
    <w:bookmarkEnd w:id="24"/>
    <w:bookmarkStart w:id="25" w:name="payment-terms"/>
    <w:p>
      <w:pPr>
        <w:pStyle w:val="Heading3"/>
      </w:pPr>
      <w:r>
        <w:t xml:space="preserve">4. Payment Terms</w:t>
      </w:r>
    </w:p>
    <w:p>
      <w:pPr>
        <w:pStyle w:val="FirstParagraph"/>
      </w:pPr>
      <w:r>
        <w:t xml:space="preserve">As stipulated in this</w:t>
      </w:r>
      <w:r>
        <w:t xml:space="preserve"> </w:t>
      </w:r>
      <w:r>
        <w:t xml:space="preserve">Quotation Estimate</w:t>
      </w:r>
      <w:r>
        <w:t xml:space="preserve">, payment shall be structured as follows: forty percent (40%) advance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agreement; forty percent (40%) upon completion of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panel's on-site evaluation period; and the remaining twenty percent (20%) within fifteen (15) days of delivery of the final</w:t>
      </w:r>
      <w:r>
        <w:t xml:space="preserve"> </w:t>
      </w:r>
      <w:r>
        <w:t xml:space="preserve">Judge</w:t>
      </w:r>
      <w:r>
        <w:t xml:space="preserve"> </w:t>
      </w:r>
      <w:r>
        <w:t xml:space="preserve">consolidated report. All payments shall be made via bank transfer to the account of Meridian Professional Services (Pvt.) Ltd., Islamabad,</w:t>
      </w:r>
      <w:r>
        <w:t xml:space="preserve"> </w:t>
      </w:r>
      <w:r>
        <w:t xml:space="preserve">Pakistan Islamabad</w:t>
      </w:r>
      <w:r>
        <w:t xml:space="preserve">.</w:t>
      </w:r>
    </w:p>
    <w:bookmarkEnd w:id="25"/>
    <w:bookmarkStart w:id="26" w:name="terms-and-conditions"/>
    <w:p>
      <w:pPr>
        <w:pStyle w:val="Heading3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Any acceptance beyond this period is subject to re-confirmation of rates.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Judge</w:t>
      </w:r>
      <w:r>
        <w:t xml:space="preserve"> </w:t>
      </w:r>
      <w:r>
        <w:t xml:space="preserve">panel members shall be bound by a strict confidentiality and non-disclosure agreement prior to commencing the evaluation.</w:t>
      </w:r>
    </w:p>
    <w:p>
      <w:pPr>
        <w:numPr>
          <w:ilvl w:val="0"/>
          <w:numId w:val="1002"/>
        </w:numPr>
        <w:pStyle w:val="Compact"/>
      </w:pPr>
      <w:r>
        <w:t xml:space="preserve">The client shall provide a suitable on-site venue, basic IT infrastructure, and access to all materials required for the</w:t>
      </w:r>
      <w:r>
        <w:t xml:space="preserve"> </w:t>
      </w:r>
      <w:r>
        <w:t xml:space="preserve">Judge</w:t>
      </w:r>
      <w:r>
        <w:t xml:space="preserve"> </w:t>
      </w:r>
      <w:r>
        <w:t xml:space="preserve">evaluation process at the designated location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 in scope, extension of the</w:t>
      </w:r>
      <w:r>
        <w:t xml:space="preserve"> </w:t>
      </w:r>
      <w:r>
        <w:t xml:space="preserve">Judge</w:t>
      </w:r>
      <w:r>
        <w:t xml:space="preserve"> </w:t>
      </w:r>
      <w:r>
        <w:t xml:space="preserve">deployment period, or addition of panel members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consent.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 by authorized representatives.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 engagement shall be resolved through arbitration in accordance with the laws of the Islamic Republic of Pakistan, with the seat of arbitration in</w:t>
      </w:r>
      <w:r>
        <w:t xml:space="preserve"> </w:t>
      </w:r>
      <w:r>
        <w:t xml:space="preserve">Pakistan Islamabad</w:t>
      </w:r>
      <w:r>
        <w:t xml:space="preserve">.</w:t>
      </w:r>
    </w:p>
    <w:bookmarkEnd w:id="26"/>
    <w:bookmarkStart w:id="27" w:name="acceptance-and-authorization"/>
    <w:p>
      <w:pPr>
        <w:pStyle w:val="Heading3"/>
      </w:pPr>
      <w:r>
        <w:t xml:space="preserve">6. Acceptance and Authorization</w:t>
      </w:r>
    </w:p>
    <w:p>
      <w:pPr>
        <w:pStyle w:val="FirstParagraph"/>
      </w:pPr>
      <w:r>
        <w:rPr>
          <w:bCs/>
          <w:b/>
        </w:rPr>
        <w:t xml:space="preserve">For Meridian Professional Services (Pvt.)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For the Client / Institutional Authority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Designation: 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t xml:space="preserve">Meridian Professional Services (Pvt.) Ltd. | 12-B F-7 Markaz, Jinnah Avenue,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| NTN: 7894561-2 | Phone: +92-51-234-5678 | Email: quotations@meridianpak.com</w:t>
      </w:r>
    </w:p>
    <w:p>
      <w:pPr>
        <w:pStyle w:val="BodyText"/>
      </w:pPr>
      <w:r>
        <w:t xml:space="preserve">This Quotation Estimate document is the property of Meridian Professional Services (Pvt.) Ltd. and is intended solely for the named recipient. Unauthorized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Judge Service - Pakistan Islamabad</dc:title>
  <dc:creator/>
  <dc:language>en</dc:language>
  <cp:keywords/>
  <dcterms:created xsi:type="dcterms:W3CDTF">2026-10-10T03:48:07Z</dcterms:created>
  <dcterms:modified xsi:type="dcterms:W3CDTF">2026-10-10T03:48:07Z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