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Judge</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quotation-estimate"/>
    <w:p>
      <w:pPr>
        <w:pStyle w:val="Heading1"/>
      </w:pPr>
      <w:r>
        <w:t xml:space="preserve">Quotation Estimate</w:t>
      </w:r>
    </w:p>
    <w:p>
      <w:pPr>
        <w:pStyle w:val="FirstParagraph"/>
      </w:pPr>
      <w:r>
        <w:t xml:space="preserve">Professional Judge Services — South Africa Cape Town</w:t>
      </w:r>
    </w:p>
    <w:p>
      <w:pPr>
        <w:pStyle w:val="BodyText"/>
      </w:pPr>
      <w:r>
        <w:t xml:space="preserve">Cape Town Judging &amp; Assessment Professionals (Pty) Ltd</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QTE-CT-2025-04782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For</w:t>
            </w:r>
          </w:p>
        </w:tc>
        <w:tc>
          <w:tcPr/>
          <w:p>
            <w:pPr>
              <w:pStyle w:val="Compact"/>
              <w:jc w:val="left"/>
            </w:pPr>
            <w:r>
              <w:t xml:space="preserve">Cape Town International Events &amp; Competitions Board, 12 Sea Point Promenade, Sea Point, Cape Town, 8005, South Africa</w:t>
            </w:r>
          </w:p>
        </w:tc>
      </w:tr>
      <w:tr>
        <w:tc>
          <w:tcPr/>
          <w:p>
            <w:pPr>
              <w:pStyle w:val="Compact"/>
              <w:jc w:val="left"/>
            </w:pPr>
            <w:r>
              <w:t xml:space="preserve">Prepared By</w:t>
            </w:r>
          </w:p>
        </w:tc>
        <w:tc>
          <w:tcPr/>
          <w:p>
            <w:pPr>
              <w:pStyle w:val="Compact"/>
              <w:jc w:val="left"/>
            </w:pPr>
            <w:r>
              <w:t xml:space="preserve">Cape Town Judging &amp; Assessment Professionals (Pty) Ltd, 45 Bree Street, Cape Town, 8001, South Africa</w:t>
            </w:r>
          </w:p>
        </w:tc>
      </w:tr>
      <w:tr>
        <w:tc>
          <w:tcPr/>
          <w:p>
            <w:pPr>
              <w:pStyle w:val="Compact"/>
              <w:jc w:val="left"/>
            </w:pPr>
            <w:r>
              <w:t xml:space="preserve">Contact Person</w:t>
            </w:r>
          </w:p>
        </w:tc>
        <w:tc>
          <w:tcPr/>
          <w:p>
            <w:pPr>
              <w:pStyle w:val="Compact"/>
              <w:jc w:val="left"/>
            </w:pPr>
            <w:r>
              <w:t xml:space="preserve">Mr. Daniel van der Merwe — Senior Account Manager — +27 21 555 0142 — d.vandermerwe@ctjudges.co.za</w:t>
            </w:r>
          </w:p>
        </w:tc>
      </w:tr>
      <w:tr>
        <w:tc>
          <w:tcPr/>
          <w:p>
            <w:pPr>
              <w:pStyle w:val="Compact"/>
              <w:jc w:val="left"/>
            </w:pPr>
            <w:r>
              <w:t xml:space="preserve">Project Reference</w:t>
            </w:r>
          </w:p>
        </w:tc>
        <w:tc>
          <w:tcPr/>
          <w:p>
            <w:pPr>
              <w:pStyle w:val="Compact"/>
              <w:jc w:val="left"/>
            </w:pPr>
            <w:r>
              <w:t xml:space="preserve">Annual Cape Town Excellence Awards &amp; Skills Competition 2025</w:t>
            </w:r>
          </w:p>
        </w:tc>
      </w:tr>
    </w:tbl>
    <w:bookmarkStart w:id="21" w:name="scope-of-services-judge-engagement"/>
    <w:p>
      <w:pPr>
        <w:pStyle w:val="Heading2"/>
      </w:pPr>
      <w:r>
        <w:t xml:space="preserve">1. Scope of Services — Judge Engagement</w:t>
      </w:r>
    </w:p>
    <w:p>
      <w:pPr>
        <w:pStyle w:val="FirstParagraph"/>
      </w:pPr>
      <w:r>
        <w:t xml:space="preserve">This</w:t>
      </w:r>
      <w:r>
        <w:t xml:space="preserve"> </w:t>
      </w:r>
      <w:r>
        <w:t xml:space="preserve">Quotation Estimate</w:t>
      </w:r>
      <w:r>
        <w:t xml:space="preserve"> </w:t>
      </w:r>
      <w:r>
        <w:t xml:space="preserve">is issued by Cape Town Judging &amp; Assessment Professionals (Pty) Ltd in response to the formal request for professional</w:t>
      </w:r>
      <w:r>
        <w:t xml:space="preserve"> </w:t>
      </w:r>
      <w:r>
        <w:t xml:space="preserve">Judge</w:t>
      </w:r>
      <w:r>
        <w:t xml:space="preserve"> </w:t>
      </w:r>
      <w:r>
        <w:t xml:space="preserve">services to be deployed at the Annual Cape Town Excellence Awards &amp; Skills Competition 2025, to be held at the Grand Cape Town Convention Centre, Cape Town, South Africa. The engagement encompasses the recruitment, coordination, and on-site deployment of a panel of qualified and accredited</w:t>
      </w:r>
      <w:r>
        <w:t xml:space="preserve"> </w:t>
      </w:r>
      <w:r>
        <w:t xml:space="preserve">Judge</w:t>
      </w:r>
      <w:r>
        <w:t xml:space="preserve"> </w:t>
      </w:r>
      <w:r>
        <w:t xml:space="preserve">professionals across multiple competition categories, including culinary arts, creative design, public speaking, and technical innovation.</w:t>
      </w:r>
    </w:p>
    <w:p>
      <w:pPr>
        <w:pStyle w:val="BodyText"/>
      </w:pPr>
      <w:r>
        <w:t xml:space="preserve">Each</w:t>
      </w:r>
      <w:r>
        <w:t xml:space="preserve"> </w:t>
      </w:r>
      <w:r>
        <w:t xml:space="preserve">Judge</w:t>
      </w:r>
      <w:r>
        <w:t xml:space="preserve"> </w:t>
      </w:r>
      <w:r>
        <w:t xml:space="preserve">assigned under this Quotation Estimate will meet the minimum qualification standards set forth by the South African National Association of Professional Assessors (SANAPA) and will possess a minimum of five (5) years of documented experience in their respective field of expertise. All Judges will undergo a pre-event calibration session in Cape Town to ensure uniformity of scoring criteria, adherence to the event's published rubric, and compliance with the South African Competition and Consumer Protection Act (Act 89 of 2008) as it pertains to fair and transparent evaluation processes.</w:t>
      </w:r>
    </w:p>
    <w:bookmarkEnd w:id="21"/>
    <w:bookmarkStart w:id="22"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Judge Service</w:t>
            </w:r>
          </w:p>
        </w:tc>
        <w:tc>
          <w:tcPr/>
          <w:p>
            <w:pPr>
              <w:pStyle w:val="Compact"/>
              <w:jc w:val="left"/>
            </w:pPr>
            <w:r>
              <w:t xml:space="preserve">Qty</w:t>
            </w:r>
          </w:p>
        </w:tc>
        <w:tc>
          <w:tcPr/>
          <w:p>
            <w:pPr>
              <w:pStyle w:val="Compact"/>
              <w:jc w:val="left"/>
            </w:pPr>
            <w:r>
              <w:t xml:space="preserve">Unit Rate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Lead Judge — Culinary Arts Category (Senior-level, 10+ years experience, on-site for 3 days including setup and calibration)</w:t>
            </w:r>
          </w:p>
        </w:tc>
        <w:tc>
          <w:tcPr/>
          <w:p>
            <w:pPr>
              <w:pStyle w:val="Compact"/>
              <w:jc w:val="left"/>
            </w:pPr>
            <w:r>
              <w:t xml:space="preserve">2</w:t>
            </w:r>
          </w:p>
        </w:tc>
        <w:tc>
          <w:tcPr/>
          <w:p>
            <w:pPr>
              <w:pStyle w:val="Compact"/>
              <w:jc w:val="left"/>
            </w:pPr>
            <w:r>
              <w:t xml:space="preserve">R 18,500.00</w:t>
            </w:r>
          </w:p>
        </w:tc>
        <w:tc>
          <w:tcPr/>
          <w:p>
            <w:pPr>
              <w:pStyle w:val="Compact"/>
              <w:jc w:val="left"/>
            </w:pPr>
            <w:r>
              <w:t xml:space="preserve">R 37,000.00</w:t>
            </w:r>
          </w:p>
        </w:tc>
      </w:tr>
      <w:tr>
        <w:tc>
          <w:tcPr/>
          <w:p>
            <w:pPr>
              <w:pStyle w:val="Compact"/>
              <w:jc w:val="left"/>
            </w:pPr>
            <w:r>
              <w:t xml:space="preserve">02</w:t>
            </w:r>
          </w:p>
        </w:tc>
        <w:tc>
          <w:tcPr/>
          <w:p>
            <w:pPr>
              <w:pStyle w:val="Compact"/>
              <w:jc w:val="left"/>
            </w:pPr>
            <w:r>
              <w:t xml:space="preserve">Panel Judge — Creative Design Category (Mid-level, 5+ years experience, on-site for 2 days)</w:t>
            </w:r>
          </w:p>
        </w:tc>
        <w:tc>
          <w:tcPr/>
          <w:p>
            <w:pPr>
              <w:pStyle w:val="Compact"/>
              <w:jc w:val="left"/>
            </w:pPr>
            <w:r>
              <w:t xml:space="preserve">4</w:t>
            </w:r>
          </w:p>
        </w:tc>
        <w:tc>
          <w:tcPr/>
          <w:p>
            <w:pPr>
              <w:pStyle w:val="Compact"/>
              <w:jc w:val="left"/>
            </w:pPr>
            <w:r>
              <w:t xml:space="preserve">R 12,750.00</w:t>
            </w:r>
          </w:p>
        </w:tc>
        <w:tc>
          <w:tcPr/>
          <w:p>
            <w:pPr>
              <w:pStyle w:val="Compact"/>
              <w:jc w:val="left"/>
            </w:pPr>
            <w:r>
              <w:t xml:space="preserve">R 51,000.00</w:t>
            </w:r>
          </w:p>
        </w:tc>
      </w:tr>
      <w:tr>
        <w:tc>
          <w:tcPr/>
          <w:p>
            <w:pPr>
              <w:pStyle w:val="Compact"/>
              <w:jc w:val="left"/>
            </w:pPr>
            <w:r>
              <w:t xml:space="preserve">03</w:t>
            </w:r>
          </w:p>
        </w:tc>
        <w:tc>
          <w:tcPr/>
          <w:p>
            <w:pPr>
              <w:pStyle w:val="Compact"/>
              <w:jc w:val="left"/>
            </w:pPr>
            <w:r>
              <w:t xml:space="preserve">Panel Judge — Public Speaking &amp; Oratory Category (Mid-level, 5+ years experience, on-site for 2 days)</w:t>
            </w:r>
          </w:p>
        </w:tc>
        <w:tc>
          <w:tcPr/>
          <w:p>
            <w:pPr>
              <w:pStyle w:val="Compact"/>
              <w:jc w:val="left"/>
            </w:pPr>
            <w:r>
              <w:t xml:space="preserve">4</w:t>
            </w:r>
          </w:p>
        </w:tc>
        <w:tc>
          <w:tcPr/>
          <w:p>
            <w:pPr>
              <w:pStyle w:val="Compact"/>
              <w:jc w:val="left"/>
            </w:pPr>
            <w:r>
              <w:t xml:space="preserve">R 12,750.00</w:t>
            </w:r>
          </w:p>
        </w:tc>
        <w:tc>
          <w:tcPr/>
          <w:p>
            <w:pPr>
              <w:pStyle w:val="Compact"/>
              <w:jc w:val="left"/>
            </w:pPr>
            <w:r>
              <w:t xml:space="preserve">R 51,000.00</w:t>
            </w:r>
          </w:p>
        </w:tc>
      </w:tr>
      <w:tr>
        <w:tc>
          <w:tcPr/>
          <w:p>
            <w:pPr>
              <w:pStyle w:val="Compact"/>
              <w:jc w:val="left"/>
            </w:pPr>
            <w:r>
              <w:t xml:space="preserve">04</w:t>
            </w:r>
          </w:p>
        </w:tc>
        <w:tc>
          <w:tcPr/>
          <w:p>
            <w:pPr>
              <w:pStyle w:val="Compact"/>
              <w:jc w:val="left"/>
            </w:pPr>
            <w:r>
              <w:t xml:space="preserve">Panel Judge — Technical Innovation &amp; Engineering Category (Senior-level, 8+ years experience, on-site for 3 days)</w:t>
            </w:r>
          </w:p>
        </w:tc>
        <w:tc>
          <w:tcPr/>
          <w:p>
            <w:pPr>
              <w:pStyle w:val="Compact"/>
              <w:jc w:val="left"/>
            </w:pPr>
            <w:r>
              <w:t xml:space="preserve">3</w:t>
            </w:r>
          </w:p>
        </w:tc>
        <w:tc>
          <w:tcPr/>
          <w:p>
            <w:pPr>
              <w:pStyle w:val="Compact"/>
              <w:jc w:val="left"/>
            </w:pPr>
            <w:r>
              <w:t xml:space="preserve">R 16,200.00</w:t>
            </w:r>
          </w:p>
        </w:tc>
        <w:tc>
          <w:tcPr/>
          <w:p>
            <w:pPr>
              <w:pStyle w:val="Compact"/>
              <w:jc w:val="left"/>
            </w:pPr>
            <w:r>
              <w:t xml:space="preserve">R 48,600.00</w:t>
            </w:r>
          </w:p>
        </w:tc>
      </w:tr>
      <w:tr>
        <w:tc>
          <w:tcPr/>
          <w:p>
            <w:pPr>
              <w:pStyle w:val="Compact"/>
              <w:jc w:val="left"/>
            </w:pPr>
            <w:r>
              <w:t xml:space="preserve">05</w:t>
            </w:r>
          </w:p>
        </w:tc>
        <w:tc>
          <w:tcPr/>
          <w:p>
            <w:pPr>
              <w:pStyle w:val="Compact"/>
              <w:jc w:val="left"/>
            </w:pPr>
            <w:r>
              <w:t xml:space="preserve">Judge Coordinator &amp; Scoring Systems Administrator (Full event duration, 4 days, including digital scoring platform setup and real-time results management)</w:t>
            </w:r>
          </w:p>
        </w:tc>
        <w:tc>
          <w:tcPr/>
          <w:p>
            <w:pPr>
              <w:pStyle w:val="Compact"/>
              <w:jc w:val="left"/>
            </w:pPr>
            <w:r>
              <w:t xml:space="preserve">1</w:t>
            </w:r>
          </w:p>
        </w:tc>
        <w:tc>
          <w:tcPr/>
          <w:p>
            <w:pPr>
              <w:pStyle w:val="Compact"/>
              <w:jc w:val="left"/>
            </w:pPr>
            <w:r>
              <w:t xml:space="preserve">R 22,000.00</w:t>
            </w:r>
          </w:p>
        </w:tc>
        <w:tc>
          <w:tcPr/>
          <w:p>
            <w:pPr>
              <w:pStyle w:val="Compact"/>
              <w:jc w:val="left"/>
            </w:pPr>
            <w:r>
              <w:t xml:space="preserve">R 22,000.00</w:t>
            </w:r>
          </w:p>
        </w:tc>
      </w:tr>
      <w:tr>
        <w:tc>
          <w:tcPr/>
          <w:p>
            <w:pPr>
              <w:pStyle w:val="Compact"/>
              <w:jc w:val="left"/>
            </w:pPr>
            <w:r>
              <w:t xml:space="preserve">06</w:t>
            </w:r>
          </w:p>
        </w:tc>
        <w:tc>
          <w:tcPr/>
          <w:p>
            <w:pPr>
              <w:pStyle w:val="Compact"/>
              <w:jc w:val="left"/>
            </w:pPr>
            <w:r>
              <w:t xml:space="preserve">Pre-Event Judge Calibration Workshop (Half-day session in Cape Town, all Judges, including rubric alignment, conflict-of-interest declarations, and SANAPA compliance briefing)</w:t>
            </w:r>
          </w:p>
        </w:tc>
        <w:tc>
          <w:tcPr/>
          <w:p>
            <w:pPr>
              <w:pStyle w:val="Compact"/>
              <w:jc w:val="left"/>
            </w:pPr>
            <w:r>
              <w:t xml:space="preserve">1</w:t>
            </w:r>
          </w:p>
        </w:tc>
        <w:tc>
          <w:tcPr/>
          <w:p>
            <w:pPr>
              <w:pStyle w:val="Compact"/>
              <w:jc w:val="left"/>
            </w:pPr>
            <w:r>
              <w:t xml:space="preserve">R 15,500.00</w:t>
            </w:r>
          </w:p>
        </w:tc>
        <w:tc>
          <w:tcPr/>
          <w:p>
            <w:pPr>
              <w:pStyle w:val="Compact"/>
              <w:jc w:val="left"/>
            </w:pPr>
            <w:r>
              <w:t xml:space="preserve">R 15,500.00</w:t>
            </w:r>
          </w:p>
        </w:tc>
      </w:tr>
      <w:tr>
        <w:tc>
          <w:tcPr/>
          <w:p>
            <w:pPr>
              <w:pStyle w:val="Compact"/>
              <w:jc w:val="left"/>
            </w:pPr>
            <w:r>
              <w:t xml:space="preserve">07</w:t>
            </w:r>
          </w:p>
        </w:tc>
        <w:tc>
          <w:tcPr/>
          <w:p>
            <w:pPr>
              <w:pStyle w:val="Compact"/>
              <w:jc w:val="left"/>
            </w:pPr>
            <w:r>
              <w:t xml:space="preserve">Judge Accommodation &amp; Local Transport (Cape Town, 4 nights per Judge, 3-star accommodation within 5 km of venue, including airport transfers from Cape Town International Airport)</w:t>
            </w:r>
          </w:p>
        </w:tc>
        <w:tc>
          <w:tcPr/>
          <w:p>
            <w:pPr>
              <w:pStyle w:val="Compact"/>
              <w:jc w:val="left"/>
            </w:pPr>
            <w:r>
              <w:t xml:space="preserve">14</w:t>
            </w:r>
          </w:p>
        </w:tc>
        <w:tc>
          <w:tcPr/>
          <w:p>
            <w:pPr>
              <w:pStyle w:val="Compact"/>
              <w:jc w:val="left"/>
            </w:pPr>
            <w:r>
              <w:t xml:space="preserve">R 3,200.00</w:t>
            </w:r>
          </w:p>
        </w:tc>
        <w:tc>
          <w:tcPr/>
          <w:p>
            <w:pPr>
              <w:pStyle w:val="Compact"/>
              <w:jc w:val="left"/>
            </w:pPr>
            <w:r>
              <w:t xml:space="preserve">R 44,800.00</w:t>
            </w:r>
          </w:p>
        </w:tc>
      </w:tr>
      <w:tr>
        <w:tc>
          <w:tcPr/>
          <w:p>
            <w:pPr>
              <w:pStyle w:val="Compact"/>
              <w:jc w:val="left"/>
            </w:pPr>
            <w:r>
              <w:t xml:space="preserve">08</w:t>
            </w:r>
          </w:p>
        </w:tc>
        <w:tc>
          <w:tcPr/>
          <w:p>
            <w:pPr>
              <w:pStyle w:val="Compact"/>
              <w:jc w:val="left"/>
            </w:pPr>
            <w:r>
              <w:t xml:space="preserve">Judge Per Diem &amp; Catering (Daily allowance for meals and refreshments during on-site judging hours, 3 days per Judge)</w:t>
            </w:r>
          </w:p>
        </w:tc>
        <w:tc>
          <w:tcPr/>
          <w:p>
            <w:pPr>
              <w:pStyle w:val="Compact"/>
              <w:jc w:val="left"/>
            </w:pPr>
            <w:r>
              <w:t xml:space="preserve">14</w:t>
            </w:r>
          </w:p>
        </w:tc>
        <w:tc>
          <w:tcPr/>
          <w:p>
            <w:pPr>
              <w:pStyle w:val="Compact"/>
              <w:jc w:val="left"/>
            </w:pPr>
            <w:r>
              <w:t xml:space="preserve">R 850.00</w:t>
            </w:r>
          </w:p>
        </w:tc>
        <w:tc>
          <w:tcPr/>
          <w:p>
            <w:pPr>
              <w:pStyle w:val="Compact"/>
              <w:jc w:val="left"/>
            </w:pPr>
            <w:r>
              <w:t xml:space="preserve">R 11,900.00</w:t>
            </w:r>
          </w:p>
        </w:tc>
      </w:tr>
      <w:tr>
        <w:tc>
          <w:tcPr/>
          <w:p>
            <w:pPr>
              <w:pStyle w:val="Compact"/>
              <w:jc w:val="left"/>
            </w:pPr>
            <w:r>
              <w:t xml:space="preserve">09</w:t>
            </w:r>
          </w:p>
        </w:tc>
        <w:tc>
          <w:tcPr/>
          <w:p>
            <w:pPr>
              <w:pStyle w:val="Compact"/>
              <w:jc w:val="left"/>
            </w:pPr>
            <w:r>
              <w:t xml:space="preserve">Post-Event Judge Report &amp; Certification (Written evaluation summaries, individual Judge scoring logs, and official certification of results for submission to the Cape Town Events Board)</w:t>
            </w:r>
          </w:p>
        </w:tc>
        <w:tc>
          <w:tcPr/>
          <w:p>
            <w:pPr>
              <w:pStyle w:val="Compact"/>
              <w:jc w:val="left"/>
            </w:pPr>
            <w:r>
              <w:t xml:space="preserve">1</w:t>
            </w:r>
          </w:p>
        </w:tc>
        <w:tc>
          <w:tcPr/>
          <w:p>
            <w:pPr>
              <w:pStyle w:val="Compact"/>
              <w:jc w:val="left"/>
            </w:pPr>
            <w:r>
              <w:t xml:space="preserve">R 8,500.00</w:t>
            </w:r>
          </w:p>
        </w:tc>
        <w:tc>
          <w:tcPr/>
          <w:p>
            <w:pPr>
              <w:pStyle w:val="Compact"/>
              <w:jc w:val="left"/>
            </w:pPr>
            <w:r>
              <w:t xml:space="preserve">R 8,500.00</w:t>
            </w:r>
          </w:p>
        </w:tc>
      </w:tr>
      <w:tr>
        <w:tc>
          <w:tcPr/>
          <w:p>
            <w:pPr>
              <w:pStyle w:val="Compact"/>
              <w:jc w:val="left"/>
            </w:pPr>
            <w:r>
              <w:t xml:space="preserve">10</w:t>
            </w:r>
          </w:p>
        </w:tc>
        <w:tc>
          <w:tcPr/>
          <w:p>
            <w:pPr>
              <w:pStyle w:val="Compact"/>
              <w:jc w:val="left"/>
            </w:pPr>
            <w:r>
              <w:t xml:space="preserve">Contingency &amp; Administrative Overhead (10% of subtotal, covering insurance for Judge personnel, liability coverage, and administrative processing within South Africa)</w:t>
            </w:r>
          </w:p>
        </w:tc>
        <w:tc>
          <w:tcPr/>
          <w:p>
            <w:pPr>
              <w:pStyle w:val="Compact"/>
              <w:jc w:val="left"/>
            </w:pPr>
            <w:r>
              <w:t xml:space="preserve">1</w:t>
            </w:r>
          </w:p>
        </w:tc>
        <w:tc>
          <w:tcPr/>
          <w:p>
            <w:pPr>
              <w:pStyle w:val="Compact"/>
              <w:jc w:val="left"/>
            </w:pPr>
            <w:r>
              <w:t xml:space="preserve">R 29,480.00</w:t>
            </w:r>
          </w:p>
        </w:tc>
        <w:tc>
          <w:tcPr/>
          <w:p>
            <w:pPr>
              <w:pStyle w:val="Compact"/>
              <w:jc w:val="left"/>
            </w:pPr>
            <w:r>
              <w:t xml:space="preserve">R 29,480.00</w:t>
            </w:r>
          </w:p>
        </w:tc>
      </w:tr>
      <w:tr>
        <w:tc>
          <w:tcPr>
            <w:gridSpan w:val="4"/>
          </w:tcPr>
          <w:p>
            <w:pPr>
              <w:pStyle w:val="Compact"/>
              <w:jc w:val="left"/>
            </w:pPr>
            <w:r>
              <w:t xml:space="preserve">Subtotal (excl. VAT)</w:t>
            </w:r>
          </w:p>
        </w:tc>
        <w:tc>
          <w:tcPr/>
          <w:p>
            <w:pPr>
              <w:pStyle w:val="Compact"/>
              <w:jc w:val="left"/>
            </w:pPr>
            <w:r>
              <w:t xml:space="preserve">R 319,780.00</w:t>
            </w:r>
          </w:p>
        </w:tc>
      </w:tr>
      <w:tr>
        <w:tc>
          <w:tcPr>
            <w:gridSpan w:val="4"/>
          </w:tcPr>
          <w:p>
            <w:pPr>
              <w:pStyle w:val="Compact"/>
              <w:jc w:val="left"/>
            </w:pPr>
            <w:r>
              <w:t xml:space="preserve">VAT @ 15% (South Africa)</w:t>
            </w:r>
          </w:p>
        </w:tc>
        <w:tc>
          <w:tcPr/>
          <w:p>
            <w:pPr>
              <w:pStyle w:val="Compact"/>
              <w:jc w:val="left"/>
            </w:pPr>
            <w:r>
              <w:t xml:space="preserve">R 47,967.00</w:t>
            </w:r>
          </w:p>
        </w:tc>
      </w:tr>
      <w:tr>
        <w:tc>
          <w:tcPr>
            <w:gridSpan w:val="4"/>
          </w:tcPr>
          <w:p>
            <w:pPr>
              <w:pStyle w:val="Compact"/>
              <w:jc w:val="left"/>
            </w:pPr>
            <w:r>
              <w:t xml:space="preserve">Total Quotation Estimate (incl. VAT)</w:t>
            </w:r>
          </w:p>
        </w:tc>
        <w:tc>
          <w:tcPr/>
          <w:p>
            <w:pPr>
              <w:pStyle w:val="Compact"/>
              <w:jc w:val="left"/>
            </w:pPr>
            <w:r>
              <w:t xml:space="preserve">R 367,747.00</w:t>
            </w:r>
          </w:p>
        </w:tc>
      </w:tr>
    </w:tbl>
    <w:p>
      <w:pPr>
        <w:pStyle w:val="BodyText"/>
      </w:pPr>
      <w:r>
        <w:t xml:space="preserve">All amounts are quoted in South African Rand (ZAR). VAT is applied at the standard South African rate of 15% as per the Value-Added Tax Act (Act 89 of 1991). This Quotation Estimate is exclusive of any additional costs that may arise from scope changes requested by the client after acceptance.</w:t>
      </w:r>
    </w:p>
    <w:bookmarkEnd w:id="22"/>
    <w:bookmarkStart w:id="23" w:name="terms-and-conditions"/>
    <w:p>
      <w:pPr>
        <w:pStyle w:val="Heading2"/>
      </w:pPr>
      <w:r>
        <w:t xml:space="preserve">3. Terms and Conditions</w:t>
      </w:r>
    </w:p>
    <w:p>
      <w:pPr>
        <w:numPr>
          <w:ilvl w:val="0"/>
          <w:numId w:val="1001"/>
        </w:numPr>
        <w:pStyle w:val="Compact"/>
      </w:pPr>
      <w:r>
        <w:t xml:space="preserve">This Quotation Estimate is valid for thirty (30) calendar days from the date of issue. Upon expiry, all rates and availability of Judge personnel must be reconfirmed in writing.</w:t>
      </w:r>
    </w:p>
    <w:p>
      <w:pPr>
        <w:numPr>
          <w:ilvl w:val="0"/>
          <w:numId w:val="1001"/>
        </w:numPr>
        <w:pStyle w:val="Compact"/>
      </w:pPr>
      <w:r>
        <w:t xml:space="preserve">Payment terms: Fifty percent (50%) of the total Quotation Estimate amount is due upon acceptance and signing of the service agreement. The remaining fifty percent (50%) is due within fourteen (14) business days following the successful completion of the event and delivery of the final Judge report.</w:t>
      </w:r>
    </w:p>
    <w:p>
      <w:pPr>
        <w:numPr>
          <w:ilvl w:val="0"/>
          <w:numId w:val="1001"/>
        </w:numPr>
        <w:pStyle w:val="Compact"/>
      </w:pPr>
      <w:r>
        <w:t xml:space="preserve">All Judge personnel engaged under this Quotation Estimate are independent contractors of Cape Town Judging &amp; Assessment Professionals (Pty) Ltd and are not employees of the client organisation.</w:t>
      </w:r>
    </w:p>
    <w:p>
      <w:pPr>
        <w:numPr>
          <w:ilvl w:val="0"/>
          <w:numId w:val="1001"/>
        </w:numPr>
        <w:pStyle w:val="Compact"/>
      </w:pPr>
      <w:r>
        <w:t xml:space="preserve">Each Judge shall sign a non-disclosure agreement (NDA) and a conflict-of-interest declaration prior to the commencement of judging duties in Cape Town.</w:t>
      </w:r>
    </w:p>
    <w:p>
      <w:pPr>
        <w:numPr>
          <w:ilvl w:val="0"/>
          <w:numId w:val="1001"/>
        </w:numPr>
        <w:pStyle w:val="Compact"/>
      </w:pPr>
      <w:r>
        <w:t xml:space="preserve">The client reserves the right to request the substitution of any individual Judge with a suitably qualified replacement, subject to prior written approval by our office.</w:t>
      </w:r>
    </w:p>
    <w:p>
      <w:pPr>
        <w:numPr>
          <w:ilvl w:val="0"/>
          <w:numId w:val="1001"/>
        </w:numPr>
        <w:pStyle w:val="Compact"/>
      </w:pPr>
      <w:r>
        <w:t xml:space="preserve">Force majeure events, including but not limited to severe weather conditions affecting the Cape Town region, government-mandated closures, or public health emergencies, may result in rescheduling without penalty to either party.</w:t>
      </w:r>
    </w:p>
    <w:p>
      <w:pPr>
        <w:numPr>
          <w:ilvl w:val="0"/>
          <w:numId w:val="1001"/>
        </w:numPr>
        <w:pStyle w:val="Compact"/>
      </w:pPr>
      <w:r>
        <w:t xml:space="preserve">This Quotation Estimate is governed by the laws of the Republic of South Africa. Any disputes arising from this engagement shall be subject to the exclusive jurisdiction of the courts of Cape Town, Western Cape, South Africa.</w:t>
      </w:r>
    </w:p>
    <w:p>
      <w:pPr>
        <w:numPr>
          <w:ilvl w:val="0"/>
          <w:numId w:val="1001"/>
        </w:numPr>
        <w:pStyle w:val="Compact"/>
      </w:pPr>
      <w:r>
        <w:t xml:space="preserve">Our company maintains a comprehensive public liability insurance policy covering all Judge personnel at a minimum cover of R 5,000,000.00, valid throughout the duration of the engagement in Cape Town.</w:t>
      </w:r>
    </w:p>
    <w:bookmarkEnd w:id="23"/>
    <w:bookmarkStart w:id="24" w:name="acceptance"/>
    <w:p>
      <w:pPr>
        <w:pStyle w:val="Heading2"/>
      </w:pPr>
      <w:r>
        <w:t xml:space="preserve">4. Acceptance</w:t>
      </w:r>
    </w:p>
    <w:p>
      <w:pPr>
        <w:pStyle w:val="FirstParagraph"/>
      </w:pPr>
      <w:r>
        <w:t xml:space="preserve">By signing below, the client acknowledges and accepts the terms, conditions, and pricing set forth in this Quotation Estimate for the provision of professional Judge services in South Africa Cape Town. This acceptance constitutes a binding agreement between the parties for the scope of work described herein.</w:t>
      </w:r>
    </w:p>
    <w:p>
      <w:pPr>
        <w:pStyle w:val="BodyText"/>
      </w:pPr>
      <w:r>
        <w:rPr>
          <w:bCs/>
          <w:b/>
        </w:rPr>
        <w:t xml:space="preserve">For and on behalf of the Client:</w:t>
      </w:r>
      <w:r>
        <w:br/>
      </w:r>
      <w:r>
        <w:t xml:space="preserve">Cape Town International Events &amp; Competitions Board</w:t>
      </w:r>
    </w:p>
    <w:p>
      <w:pPr>
        <w:pStyle w:val="BodyText"/>
      </w:pPr>
      <w:r>
        <w:t xml:space="preserve">Name: ______________________________</w:t>
      </w:r>
      <w:r>
        <w:br/>
      </w:r>
      <w:r>
        <w:t xml:space="preserve">Designation: ______________________________</w:t>
      </w:r>
      <w:r>
        <w:br/>
      </w:r>
      <w:r>
        <w:t xml:space="preserve">Signature: ______________________________</w:t>
      </w:r>
      <w:r>
        <w:br/>
      </w:r>
      <w:r>
        <w:t xml:space="preserve">Date: ______________________________</w:t>
      </w:r>
    </w:p>
    <w:p>
      <w:pPr>
        <w:pStyle w:val="BodyText"/>
      </w:pPr>
      <w:r>
        <w:rPr>
          <w:bCs/>
          <w:b/>
        </w:rPr>
        <w:t xml:space="preserve">For and on behalf of the Service Provider:</w:t>
      </w:r>
      <w:r>
        <w:br/>
      </w:r>
      <w:r>
        <w:t xml:space="preserve">Cape Town Judging &amp; Assessment Professionals (Pty) Ltd</w:t>
      </w:r>
    </w:p>
    <w:p>
      <w:pPr>
        <w:pStyle w:val="BodyText"/>
      </w:pPr>
      <w:r>
        <w:t xml:space="preserve">Name: Daniel van der Merwe</w:t>
      </w:r>
      <w:r>
        <w:br/>
      </w:r>
      <w:r>
        <w:t xml:space="preserve">Designation: Senior Account Manager</w:t>
      </w:r>
      <w:r>
        <w:br/>
      </w:r>
      <w:r>
        <w:t xml:space="preserve">Signature: ______________________________</w:t>
      </w:r>
      <w:r>
        <w:br/>
      </w:r>
      <w:r>
        <w:t xml:space="preserve">Date: ______________________________</w:t>
      </w:r>
    </w:p>
    <w:p>
      <w:pPr>
        <w:pStyle w:val="BodyText"/>
      </w:pPr>
      <w:r>
        <w:t xml:space="preserve">Cape Town Judging &amp; Assessment Professionals (Pty) Ltd — Reg. No. 2019/458732/07 — VAT Reg. No. 4930218765</w:t>
      </w:r>
    </w:p>
    <w:p>
      <w:pPr>
        <w:pStyle w:val="BodyText"/>
      </w:pPr>
      <w:r>
        <w:t xml:space="preserve">45 Bree Street, Cape Town, 8001, South Africa — Tel: +27 21 555 0142 — Email: quotations@ctjudges.co.za</w:t>
      </w:r>
    </w:p>
    <w:p>
      <w:pPr>
        <w:pStyle w:val="BodyText"/>
      </w:pPr>
      <w:r>
        <w:t xml:space="preserve">This Quotation Estimate document was generated electronically and is valid without a physical stamp or seal. —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Judge Services - South Africa Cape Town</dc:title>
  <dc:creator/>
  <dc:language>en</dc:language>
  <cp:keywords/>
  <dcterms:created xsi:type="dcterms:W3CDTF">2026-10-10T01:58:19Z</dcterms:created>
  <dcterms:modified xsi:type="dcterms:W3CDTF">2026-10-10T01:58:19Z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