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Judge</w:t>
      </w:r>
      <w:r>
        <w:t xml:space="preserve"> </w:t>
      </w:r>
      <w:r>
        <w:t xml:space="preserve">Services</w:t>
      </w:r>
      <w:r>
        <w:t xml:space="preserve"> </w:t>
      </w:r>
      <w:r>
        <w:t xml:space="preserve">-</w:t>
      </w:r>
      <w:r>
        <w:t xml:space="preserve"> </w:t>
      </w:r>
      <w:r>
        <w:t xml:space="preserve">Uganda</w:t>
      </w:r>
      <w:r>
        <w:t xml:space="preserve"> </w:t>
      </w:r>
      <w:r>
        <w:t xml:space="preserve">Kampala</w:t>
      </w:r>
    </w:p>
    <w:bookmarkStart w:id="20" w:name="Xbd091412e8aaa8c4dd268ef10d7b2f748239cb0"/>
    <w:p>
      <w:pPr>
        <w:pStyle w:val="Heading1"/>
      </w:pPr>
      <w:r>
        <w:t xml:space="preserve">PROFESSIONAL JUDGING &amp; ARBITRATION SERVICES LTD.</w:t>
      </w:r>
    </w:p>
    <w:p>
      <w:pPr>
        <w:pStyle w:val="FirstParagraph"/>
      </w:pPr>
      <w:r>
        <w:t xml:space="preserve">Plot 14, Kampala Road, P.O. Box 3847, Kampala, Uganda</w:t>
      </w:r>
    </w:p>
    <w:p>
      <w:pPr>
        <w:pStyle w:val="BodyText"/>
      </w:pPr>
      <w:r>
        <w:t xml:space="preserve">Tel: +256 414 255 890 | Email: info@pjasservices.ug | URC Reg. No: 000-452-781</w:t>
      </w:r>
    </w:p>
    <w:p>
      <w:pPr>
        <w:pStyle w:val="BodyText"/>
      </w:pPr>
      <w:r>
        <w:t xml:space="preserve">TIN: 100-234-567-000</w:t>
      </w:r>
    </w:p>
    <w:bookmarkEnd w:id="20"/>
    <w:p>
      <w:pPr>
        <w:pStyle w:val="BodyText"/>
      </w:pPr>
      <w:r>
        <w:t xml:space="preserve">Quotation Estimate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No.:</w:t>
            </w:r>
          </w:p>
        </w:tc>
        <w:tc>
          <w:tcPr/>
          <w:p>
            <w:pPr>
              <w:pStyle w:val="Compact"/>
              <w:jc w:val="left"/>
            </w:pPr>
            <w:r>
              <w:t xml:space="preserve">PJAS/QE/2025/00472</w:t>
            </w:r>
          </w:p>
        </w:tc>
      </w:tr>
      <w:tr>
        <w:tc>
          <w:tcPr/>
          <w:p>
            <w:pPr>
              <w:pStyle w:val="Compact"/>
              <w:jc w:val="left"/>
            </w:pPr>
            <w:r>
              <w:t xml:space="preserve">Date of Issue:</w:t>
            </w:r>
          </w:p>
        </w:tc>
        <w:tc>
          <w:tcPr/>
          <w:p>
            <w:pPr>
              <w:pStyle w:val="Compact"/>
              <w:jc w:val="left"/>
            </w:pPr>
            <w:r>
              <w:t xml:space="preserve">12 June 2025</w:t>
            </w:r>
          </w:p>
        </w:tc>
      </w:tr>
      <w:tr>
        <w:tc>
          <w:tcPr/>
          <w:p>
            <w:pPr>
              <w:pStyle w:val="Compact"/>
              <w:jc w:val="left"/>
            </w:pPr>
            <w:r>
              <w:t xml:space="preserve">Valid Until:</w:t>
            </w:r>
          </w:p>
        </w:tc>
        <w:tc>
          <w:tcPr/>
          <w:p>
            <w:pPr>
              <w:pStyle w:val="Compact"/>
              <w:jc w:val="left"/>
            </w:pPr>
            <w:r>
              <w:t xml:space="preserve">12 July 2025 (30 days)</w:t>
            </w:r>
          </w:p>
        </w:tc>
      </w:tr>
      <w:tr>
        <w:tc>
          <w:tcPr/>
          <w:p>
            <w:pPr>
              <w:pStyle w:val="Compact"/>
              <w:jc w:val="left"/>
            </w:pPr>
            <w:r>
              <w:t xml:space="preserve">Client Name:</w:t>
            </w:r>
          </w:p>
        </w:tc>
        <w:tc>
          <w:tcPr/>
          <w:p>
            <w:pPr>
              <w:pStyle w:val="Compact"/>
              <w:jc w:val="left"/>
            </w:pPr>
            <w:r>
              <w:t xml:space="preserve">The Uganda National Arts &amp; Culture Commission</w:t>
            </w:r>
          </w:p>
        </w:tc>
      </w:tr>
      <w:tr>
        <w:tc>
          <w:tcPr/>
          <w:p>
            <w:pPr>
              <w:pStyle w:val="Compact"/>
              <w:jc w:val="left"/>
            </w:pPr>
            <w:r>
              <w:t xml:space="preserve">Client Address:</w:t>
            </w:r>
          </w:p>
        </w:tc>
        <w:tc>
          <w:tcPr/>
          <w:p>
            <w:pPr>
              <w:pStyle w:val="Compact"/>
              <w:jc w:val="left"/>
            </w:pPr>
            <w:r>
              <w:t xml:space="preserve">Independence Avenue, Kampala, Uganda</w:t>
            </w:r>
          </w:p>
        </w:tc>
      </w:tr>
      <w:tr>
        <w:tc>
          <w:tcPr/>
          <w:p>
            <w:pPr>
              <w:pStyle w:val="Compact"/>
              <w:jc w:val="left"/>
            </w:pPr>
            <w:r>
              <w:t xml:space="preserve">Project Location:</w:t>
            </w:r>
          </w:p>
        </w:tc>
        <w:tc>
          <w:tcPr/>
          <w:p>
            <w:pPr>
              <w:pStyle w:val="Compact"/>
              <w:jc w:val="left"/>
            </w:pPr>
            <w:r>
              <w:t xml:space="preserve">Kampala, Uganda – Uganda National Theatre, Kololo</w:t>
            </w:r>
          </w:p>
        </w:tc>
      </w:tr>
      <w:tr>
        <w:tc>
          <w:tcPr/>
          <w:p>
            <w:pPr>
              <w:pStyle w:val="Compact"/>
              <w:jc w:val="left"/>
            </w:pPr>
            <w:r>
              <w:t xml:space="preserve">Event:</w:t>
            </w:r>
          </w:p>
        </w:tc>
        <w:tc>
          <w:tcPr/>
          <w:p>
            <w:pPr>
              <w:pStyle w:val="Compact"/>
              <w:jc w:val="left"/>
            </w:pPr>
            <w:r>
              <w:t xml:space="preserve">2025 Uganda National Cultural Heritage Awards Ceremony</w:t>
            </w:r>
          </w:p>
        </w:tc>
      </w:tr>
      <w:tr>
        <w:tc>
          <w:tcPr/>
          <w:p>
            <w:pPr>
              <w:pStyle w:val="Compact"/>
              <w:jc w:val="left"/>
            </w:pPr>
            <w:r>
              <w:t xml:space="preserve">Prepared By:</w:t>
            </w:r>
          </w:p>
        </w:tc>
        <w:tc>
          <w:tcPr/>
          <w:p>
            <w:pPr>
              <w:pStyle w:val="Compact"/>
              <w:jc w:val="left"/>
            </w:pPr>
            <w:r>
              <w:t xml:space="preserve">Mr. Samuel Okello, Senior Accountant</w:t>
            </w:r>
          </w:p>
        </w:tc>
      </w:tr>
    </w:tbl>
    <w:p>
      <w:pPr>
        <w:pStyle w:val="BodyText"/>
      </w:pPr>
      <w:r>
        <w:t xml:space="preserve">Dear Sir/Madam,</w:t>
      </w:r>
    </w:p>
    <w:p>
      <w:pPr>
        <w:pStyle w:val="BodyText"/>
      </w:pPr>
      <w:r>
        <w:t xml:space="preserve">Thank you for your request dated 28 May 2025 for a formal</w:t>
      </w:r>
      <w:r>
        <w:t xml:space="preserve"> </w:t>
      </w:r>
      <w:r>
        <w:rPr>
          <w:bCs/>
          <w:b/>
        </w:rPr>
        <w:t xml:space="preserve">Quotation Estimate</w:t>
      </w:r>
      <w:r>
        <w:t xml:space="preserve"> </w:t>
      </w:r>
      <w:r>
        <w:t xml:space="preserve">for the engagement of a qualified</w:t>
      </w:r>
      <w:r>
        <w:t xml:space="preserve"> </w:t>
      </w:r>
      <w:r>
        <w:rPr>
          <w:bCs/>
          <w:b/>
        </w:rPr>
        <w:t xml:space="preserve">Judge</w:t>
      </w:r>
      <w:r>
        <w:t xml:space="preserve"> </w:t>
      </w:r>
      <w:r>
        <w:t xml:space="preserve">(panel of adjudicators) for the 2025 Uganda National Cultural Heritage Awards Ceremony to be held at the Uganda National Theatre in</w:t>
      </w:r>
      <w:r>
        <w:t xml:space="preserve"> </w:t>
      </w:r>
      <w:r>
        <w:rPr>
          <w:bCs/>
          <w:b/>
        </w:rPr>
        <w:t xml:space="preserve">Kampala, Uganda</w:t>
      </w:r>
      <w:r>
        <w:t xml:space="preserve">. We are pleased to present this detailed</w:t>
      </w:r>
      <w:r>
        <w:t xml:space="preserve"> </w:t>
      </w:r>
      <w:r>
        <w:rPr>
          <w:bCs/>
          <w:b/>
        </w:rPr>
        <w:t xml:space="preserve">Quotation Estimate</w:t>
      </w:r>
      <w:r>
        <w:t xml:space="preserve"> </w:t>
      </w:r>
      <w:r>
        <w:t xml:space="preserve">outlining the scope of services, associated costs, and terms governing the engagement of the</w:t>
      </w:r>
      <w:r>
        <w:t xml:space="preserve"> </w:t>
      </w:r>
      <w:r>
        <w:rPr>
          <w:bCs/>
          <w:b/>
        </w:rPr>
        <w:t xml:space="preserve">Judge</w:t>
      </w:r>
      <w:r>
        <w:t xml:space="preserve"> </w:t>
      </w:r>
      <w:r>
        <w:t xml:space="preserve">panel for your prestigious event in</w:t>
      </w:r>
      <w:r>
        <w:t xml:space="preserve"> </w:t>
      </w:r>
      <w:r>
        <w:rPr>
          <w:bCs/>
          <w:b/>
        </w:rPr>
        <w:t xml:space="preserve">Kampala</w:t>
      </w:r>
      <w:r>
        <w:t xml:space="preserve">.</w:t>
      </w:r>
    </w:p>
    <w:p>
      <w:pPr>
        <w:pStyle w:val="BodyText"/>
      </w:pPr>
      <w:r>
        <w:t xml:space="preserve">Professional Judging &amp; Arbitration Services Ltd. has been providing certified</w:t>
      </w:r>
      <w:r>
        <w:t xml:space="preserve"> </w:t>
      </w:r>
      <w:r>
        <w:rPr>
          <w:bCs/>
          <w:b/>
        </w:rPr>
        <w:t xml:space="preserve">Judge</w:t>
      </w:r>
      <w:r>
        <w:t xml:space="preserve"> </w:t>
      </w:r>
      <w:r>
        <w:t xml:space="preserve">and adjudication services across</w:t>
      </w:r>
      <w:r>
        <w:t xml:space="preserve"> </w:t>
      </w:r>
      <w:r>
        <w:rPr>
          <w:bCs/>
          <w:b/>
        </w:rPr>
        <w:t xml:space="preserve">Uganda</w:t>
      </w:r>
      <w:r>
        <w:t xml:space="preserve"> </w:t>
      </w:r>
      <w:r>
        <w:t xml:space="preserve">for over fifteen years. Our</w:t>
      </w:r>
      <w:r>
        <w:t xml:space="preserve"> </w:t>
      </w:r>
      <w:r>
        <w:rPr>
          <w:bCs/>
          <w:b/>
        </w:rPr>
        <w:t xml:space="preserve">Judge</w:t>
      </w:r>
      <w:r>
        <w:t xml:space="preserve"> </w:t>
      </w:r>
      <w:r>
        <w:t xml:space="preserve">panel members are vetted professionals with expertise in cultural arts, performing arts, music, dance, literature, and visual arts. We understand the significance of impartial, credible, and culturally sensitive adjudication for events held in</w:t>
      </w:r>
      <w:r>
        <w:t xml:space="preserve"> </w:t>
      </w:r>
      <w:r>
        <w:rPr>
          <w:bCs/>
          <w:b/>
        </w:rPr>
        <w:t xml:space="preserve">Kampala</w:t>
      </w:r>
      <w:r>
        <w:t xml:space="preserve">, the capital city of</w:t>
      </w:r>
      <w:r>
        <w:t xml:space="preserve"> </w:t>
      </w:r>
      <w:r>
        <w:rPr>
          <w:bCs/>
          <w:b/>
        </w:rPr>
        <w:t xml:space="preserve">Uganda</w:t>
      </w:r>
      <w:r>
        <w:t xml:space="preserve">, and we are committed to delivering the highest standard of</w:t>
      </w:r>
      <w:r>
        <w:t xml:space="preserve"> </w:t>
      </w:r>
      <w:r>
        <w:rPr>
          <w:bCs/>
          <w:b/>
        </w:rPr>
        <w:t xml:space="preserve">Judge</w:t>
      </w:r>
      <w:r>
        <w:t xml:space="preserve"> </w:t>
      </w:r>
      <w:r>
        <w:t xml:space="preserve">services for your ceremony.</w:t>
      </w:r>
    </w:p>
    <w:p>
      <w:pPr>
        <w:pStyle w:val="BodyText"/>
      </w:pPr>
      <w:r>
        <w:t xml:space="preserve">1. Scope of Services – Judge Engagement</w:t>
      </w:r>
    </w:p>
    <w:p>
      <w:pPr>
        <w:pStyle w:val="BodyText"/>
      </w:pPr>
      <w:r>
        <w:t xml:space="preserve">The</w:t>
      </w:r>
      <w:r>
        <w:t xml:space="preserve"> </w:t>
      </w:r>
      <w:r>
        <w:rPr>
          <w:bCs/>
          <w:b/>
        </w:rPr>
        <w:t xml:space="preserve">Quotation Estimate</w:t>
      </w:r>
      <w:r>
        <w:t xml:space="preserve"> </w:t>
      </w:r>
      <w:r>
        <w:t xml:space="preserve">below covers the full engagement of a</w:t>
      </w:r>
      <w:r>
        <w:t xml:space="preserve"> </w:t>
      </w:r>
      <w:r>
        <w:rPr>
          <w:bCs/>
          <w:b/>
        </w:rPr>
        <w:t xml:space="preserve">Judge</w:t>
      </w:r>
      <w:r>
        <w:t xml:space="preserve"> </w:t>
      </w:r>
      <w:r>
        <w:t xml:space="preserve">panel consisting of five (5) senior adjudicators for the 2025 Uganda National Cultural Heritage Awards Ceremony in</w:t>
      </w:r>
      <w:r>
        <w:t xml:space="preserve"> </w:t>
      </w:r>
      <w:r>
        <w:rPr>
          <w:bCs/>
          <w:b/>
        </w:rPr>
        <w:t xml:space="preserve">Kampala, Uganda</w:t>
      </w:r>
      <w:r>
        <w:t xml:space="preserve">. The</w:t>
      </w:r>
      <w:r>
        <w:t xml:space="preserve"> </w:t>
      </w:r>
      <w:r>
        <w:rPr>
          <w:bCs/>
          <w:b/>
        </w:rPr>
        <w:t xml:space="preserve">Judge</w:t>
      </w:r>
      <w:r>
        <w:t xml:space="preserve"> </w:t>
      </w:r>
      <w:r>
        <w:t xml:space="preserve">panel will be responsible for evaluating all nominated entries across the following categories: Traditional Dance, Contemporary Music, Literary Arts, Visual Arts, and Cultural Preservation. Each</w:t>
      </w:r>
      <w:r>
        <w:t xml:space="preserve"> </w:t>
      </w:r>
      <w:r>
        <w:rPr>
          <w:bCs/>
          <w:b/>
        </w:rPr>
        <w:t xml:space="preserve">Judge</w:t>
      </w:r>
      <w:r>
        <w:t xml:space="preserve"> </w:t>
      </w:r>
      <w:r>
        <w:t xml:space="preserve">will conduct preliminary reviews, attend the live ceremony, deliberate in closed session, and deliver final scoring and written justifications for each award category.</w:t>
      </w:r>
    </w:p>
    <w:p>
      <w:pPr>
        <w:pStyle w:val="BodyText"/>
      </w:pPr>
      <w:r>
        <w:t xml:space="preserve">2. Itemized Quotation Estimate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Service / Item</w:t>
            </w:r>
          </w:p>
        </w:tc>
        <w:tc>
          <w:tcPr/>
          <w:p>
            <w:pPr>
              <w:pStyle w:val="Compact"/>
              <w:jc w:val="left"/>
            </w:pPr>
            <w:r>
              <w:t xml:space="preserve">Qty</w:t>
            </w:r>
          </w:p>
        </w:tc>
        <w:tc>
          <w:tcPr/>
          <w:p>
            <w:pPr>
              <w:pStyle w:val="Compact"/>
              <w:jc w:val="left"/>
            </w:pPr>
            <w:r>
              <w:t xml:space="preserve">Unit Rate (UGX)</w:t>
            </w:r>
          </w:p>
        </w:tc>
        <w:tc>
          <w:tcPr/>
          <w:p>
            <w:pPr>
              <w:pStyle w:val="Compact"/>
              <w:jc w:val="left"/>
            </w:pPr>
            <w:r>
              <w:t xml:space="preserve">Amount (UGX)</w:t>
            </w:r>
          </w:p>
        </w:tc>
      </w:tr>
      <w:tr>
        <w:tc>
          <w:tcPr/>
          <w:p>
            <w:pPr>
              <w:pStyle w:val="Compact"/>
              <w:jc w:val="left"/>
            </w:pPr>
            <w:r>
              <w:t xml:space="preserve">1</w:t>
            </w:r>
          </w:p>
        </w:tc>
        <w:tc>
          <w:tcPr/>
          <w:p>
            <w:pPr>
              <w:pStyle w:val="Compact"/>
              <w:jc w:val="left"/>
            </w:pPr>
            <w:r>
              <w:t xml:space="preserve">Engagement of Lead Judge (Senior Adjudicator) – Full-day service including preliminary review, live ceremony attendance, deliberation, and final scoring at Uganda National Theatre, Kampala</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2</w:t>
            </w:r>
          </w:p>
        </w:tc>
        <w:tc>
          <w:tcPr/>
          <w:p>
            <w:pPr>
              <w:pStyle w:val="Compact"/>
              <w:jc w:val="left"/>
            </w:pPr>
            <w:r>
              <w:t xml:space="preserve">Engagement of Four (4) Panel Judges – Full-day service including preliminary review, live ceremony attendance, deliberation, and final scoring at Kampala venue</w:t>
            </w:r>
          </w:p>
        </w:tc>
        <w:tc>
          <w:tcPr/>
          <w:p>
            <w:pPr>
              <w:pStyle w:val="Compact"/>
              <w:jc w:val="left"/>
            </w:pPr>
            <w:r>
              <w:t xml:space="preserve">4</w:t>
            </w:r>
          </w:p>
        </w:tc>
        <w:tc>
          <w:tcPr/>
          <w:p>
            <w:pPr>
              <w:pStyle w:val="Compact"/>
              <w:jc w:val="left"/>
            </w:pPr>
            <w:r>
              <w:t xml:space="preserve">1,000,000</w:t>
            </w:r>
          </w:p>
        </w:tc>
        <w:tc>
          <w:tcPr/>
          <w:p>
            <w:pPr>
              <w:pStyle w:val="Compact"/>
              <w:jc w:val="left"/>
            </w:pPr>
            <w:r>
              <w:t xml:space="preserve">4,000,000</w:t>
            </w:r>
          </w:p>
        </w:tc>
      </w:tr>
      <w:tr>
        <w:tc>
          <w:tcPr/>
          <w:p>
            <w:pPr>
              <w:pStyle w:val="Compact"/>
              <w:jc w:val="left"/>
            </w:pPr>
            <w:r>
              <w:t xml:space="preserve">3</w:t>
            </w:r>
          </w:p>
        </w:tc>
        <w:tc>
          <w:tcPr/>
          <w:p>
            <w:pPr>
              <w:pStyle w:val="Compact"/>
              <w:jc w:val="left"/>
            </w:pPr>
            <w:r>
              <w:t xml:space="preserve">Judge Preparation &amp; Briefing Session – One (1) day prior to the event at our Kampala office for orientation on scoring rubrics, cultural sensitivity protocols, and event logistics</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4</w:t>
            </w:r>
          </w:p>
        </w:tc>
        <w:tc>
          <w:tcPr/>
          <w:p>
            <w:pPr>
              <w:pStyle w:val="Compact"/>
              <w:jc w:val="left"/>
            </w:pPr>
            <w:r>
              <w:t xml:space="preserve">Written Judging Reports &amp; Scoring Documentation – Formal written justifications for each award category, sealed and delivered to the Client within 48 hours of the event in Kampala</w:t>
            </w:r>
          </w:p>
        </w:tc>
        <w:tc>
          <w:tcPr/>
          <w:p>
            <w:pPr>
              <w:pStyle w:val="Compact"/>
              <w:jc w:val="left"/>
            </w:pPr>
            <w:r>
              <w:t xml:space="preserve">5</w:t>
            </w:r>
          </w:p>
        </w:tc>
        <w:tc>
          <w:tcPr/>
          <w:p>
            <w:pPr>
              <w:pStyle w:val="Compact"/>
              <w:jc w:val="left"/>
            </w:pPr>
            <w:r>
              <w:t xml:space="preserve">120,000</w:t>
            </w:r>
          </w:p>
        </w:tc>
        <w:tc>
          <w:tcPr/>
          <w:p>
            <w:pPr>
              <w:pStyle w:val="Compact"/>
              <w:jc w:val="left"/>
            </w:pPr>
            <w:r>
              <w:t xml:space="preserve">600,000</w:t>
            </w:r>
          </w:p>
        </w:tc>
      </w:tr>
      <w:tr>
        <w:tc>
          <w:tcPr/>
          <w:p>
            <w:pPr>
              <w:pStyle w:val="Compact"/>
              <w:jc w:val="left"/>
            </w:pPr>
            <w:r>
              <w:t xml:space="preserve">5</w:t>
            </w:r>
          </w:p>
        </w:tc>
        <w:tc>
          <w:tcPr/>
          <w:p>
            <w:pPr>
              <w:pStyle w:val="Compact"/>
              <w:jc w:val="left"/>
            </w:pPr>
            <w:r>
              <w:t xml:space="preserve">Judge Travel &amp; Local Transport – Round-trip transport within Kampala city limits for all five Judges (from designated meeting point to Uganda National Theatre, Kololo)</w:t>
            </w:r>
          </w:p>
        </w:tc>
        <w:tc>
          <w:tcPr/>
          <w:p>
            <w:pPr>
              <w:pStyle w:val="Compact"/>
              <w:jc w:val="left"/>
            </w:pPr>
            <w:r>
              <w:t xml:space="preserve">5</w:t>
            </w:r>
          </w:p>
        </w:tc>
        <w:tc>
          <w:tcPr/>
          <w:p>
            <w:pPr>
              <w:pStyle w:val="Compact"/>
              <w:jc w:val="left"/>
            </w:pPr>
            <w:r>
              <w:t xml:space="preserve">80,000</w:t>
            </w:r>
          </w:p>
        </w:tc>
        <w:tc>
          <w:tcPr/>
          <w:p>
            <w:pPr>
              <w:pStyle w:val="Compact"/>
              <w:jc w:val="left"/>
            </w:pPr>
            <w:r>
              <w:t xml:space="preserve">400,000</w:t>
            </w:r>
          </w:p>
        </w:tc>
      </w:tr>
      <w:tr>
        <w:tc>
          <w:tcPr/>
          <w:p>
            <w:pPr>
              <w:pStyle w:val="Compact"/>
              <w:jc w:val="left"/>
            </w:pPr>
            <w:r>
              <w:t xml:space="preserve">6</w:t>
            </w:r>
          </w:p>
        </w:tc>
        <w:tc>
          <w:tcPr/>
          <w:p>
            <w:pPr>
              <w:pStyle w:val="Compact"/>
              <w:jc w:val="left"/>
            </w:pPr>
            <w:r>
              <w:t xml:space="preserve">Judge Catering &amp; Hospitality – Full-day catering (breakfast, lunch, refreshments) for the five-member Judge panel during the event day in Kampala</w:t>
            </w:r>
          </w:p>
        </w:tc>
        <w:tc>
          <w:tcPr/>
          <w:p>
            <w:pPr>
              <w:pStyle w:val="Compact"/>
              <w:jc w:val="left"/>
            </w:pPr>
            <w:r>
              <w:t xml:space="preserve">5</w:t>
            </w:r>
          </w:p>
        </w:tc>
        <w:tc>
          <w:tcPr/>
          <w:p>
            <w:pPr>
              <w:pStyle w:val="Compact"/>
              <w:jc w:val="left"/>
            </w:pPr>
            <w:r>
              <w:t xml:space="preserve">150,000</w:t>
            </w:r>
          </w:p>
        </w:tc>
        <w:tc>
          <w:tcPr/>
          <w:p>
            <w:pPr>
              <w:pStyle w:val="Compact"/>
              <w:jc w:val="left"/>
            </w:pPr>
            <w:r>
              <w:t xml:space="preserve">750,000</w:t>
            </w:r>
          </w:p>
        </w:tc>
      </w:tr>
      <w:tr>
        <w:tc>
          <w:tcPr/>
          <w:p>
            <w:pPr>
              <w:pStyle w:val="Compact"/>
              <w:jc w:val="left"/>
            </w:pPr>
            <w:r>
              <w:t xml:space="preserve">7</w:t>
            </w:r>
          </w:p>
        </w:tc>
        <w:tc>
          <w:tcPr/>
          <w:p>
            <w:pPr>
              <w:pStyle w:val="Compact"/>
              <w:jc w:val="left"/>
            </w:pPr>
            <w:r>
              <w:t xml:space="preserve">Accommodation (if required) – One (1) night accommodation at a 4-star hotel in Kampala for the Lead Judge travelling from outside Kampala (e.g., Entebbe or Jinja)</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8</w:t>
            </w:r>
          </w:p>
        </w:tc>
        <w:tc>
          <w:tcPr/>
          <w:p>
            <w:pPr>
              <w:pStyle w:val="Compact"/>
              <w:jc w:val="left"/>
            </w:pPr>
            <w:r>
              <w:t xml:space="preserve">Administrative &amp; Coordination Fee – Project management, scheduling, communication with the Client, and on-site coordination of the Judge panel in Kampala</w:t>
            </w:r>
          </w:p>
        </w:tc>
        <w:tc>
          <w:tcPr/>
          <w:p>
            <w:pPr>
              <w:pStyle w:val="Compact"/>
              <w:jc w:val="left"/>
            </w:pPr>
            <w:r>
              <w:t xml:space="preserve">1</w:t>
            </w:r>
          </w:p>
        </w:tc>
        <w:tc>
          <w:tcPr/>
          <w:p>
            <w:pPr>
              <w:pStyle w:val="Compact"/>
              <w:jc w:val="left"/>
            </w:pPr>
            <w:r>
              <w:t xml:space="preserve">500,000</w:t>
            </w:r>
          </w:p>
        </w:tc>
        <w:tc>
          <w:tcPr/>
          <w:p>
            <w:pPr>
              <w:pStyle w:val="Compact"/>
              <w:jc w:val="left"/>
            </w:pPr>
            <w:r>
              <w:t xml:space="preserve">500,000</w:t>
            </w:r>
          </w:p>
        </w:tc>
      </w:tr>
      <w:tr>
        <w:tc>
          <w:tcPr/>
          <w:p>
            <w:pPr>
              <w:pStyle w:val="Compact"/>
              <w:jc w:val="left"/>
            </w:pPr>
            <w:r>
              <w:t xml:space="preserve">9</w:t>
            </w:r>
          </w:p>
        </w:tc>
        <w:tc>
          <w:tcPr/>
          <w:p>
            <w:pPr>
              <w:pStyle w:val="Compact"/>
              <w:jc w:val="left"/>
            </w:pPr>
            <w:r>
              <w:t xml:space="preserve">Contingency &amp; Miscellaneous (5%) – Covers unforeseen logistical adjustments, additional printing of scoring sheets, or extended deliberation time</w:t>
            </w:r>
          </w:p>
        </w:tc>
        <w:tc>
          <w:tcPr/>
          <w:p>
            <w:pPr>
              <w:pStyle w:val="Compact"/>
              <w:jc w:val="left"/>
            </w:pPr>
            <w:r>
              <w:t xml:space="preserve">1</w:t>
            </w:r>
          </w:p>
        </w:tc>
        <w:tc>
          <w:tcPr/>
          <w:p>
            <w:pPr>
              <w:pStyle w:val="Compact"/>
              <w:jc w:val="left"/>
            </w:pPr>
            <w:r>
              <w:t xml:space="preserve">500,000</w:t>
            </w:r>
          </w:p>
        </w:tc>
        <w:tc>
          <w:tcPr/>
          <w:p>
            <w:pPr>
              <w:pStyle w:val="Compact"/>
              <w:jc w:val="left"/>
            </w:pPr>
            <w:r>
              <w:t xml:space="preserve">500,000</w:t>
            </w:r>
          </w:p>
        </w:tc>
      </w:tr>
      <w:tr>
        <w:tc>
          <w:tcPr>
            <w:gridSpan w:val="4"/>
          </w:tcPr>
          <w:p>
            <w:pPr>
              <w:pStyle w:val="Compact"/>
              <w:jc w:val="right"/>
            </w:pPr>
            <w:r>
              <w:t xml:space="preserve">Subtotal (UGX)</w:t>
            </w:r>
          </w:p>
        </w:tc>
        <w:tc>
          <w:tcPr/>
          <w:p>
            <w:pPr>
              <w:pStyle w:val="Compact"/>
              <w:jc w:val="left"/>
            </w:pPr>
            <w:r>
              <w:t xml:space="preserve">9,050,000</w:t>
            </w:r>
          </w:p>
        </w:tc>
      </w:tr>
      <w:tr>
        <w:tc>
          <w:tcPr>
            <w:gridSpan w:val="4"/>
          </w:tcPr>
          <w:p>
            <w:pPr>
              <w:pStyle w:val="Compact"/>
              <w:jc w:val="right"/>
            </w:pPr>
            <w:r>
              <w:t xml:space="preserve">VAT @ 18% (Uganda Revenue Authority)</w:t>
            </w:r>
          </w:p>
        </w:tc>
        <w:tc>
          <w:tcPr/>
          <w:p>
            <w:pPr>
              <w:pStyle w:val="Compact"/>
              <w:jc w:val="left"/>
            </w:pPr>
            <w:r>
              <w:t xml:space="preserve">1,629,000</w:t>
            </w:r>
          </w:p>
        </w:tc>
      </w:tr>
      <w:tr>
        <w:tc>
          <w:tcPr>
            <w:gridSpan w:val="4"/>
          </w:tcPr>
          <w:p>
            <w:pPr>
              <w:pStyle w:val="Compact"/>
              <w:jc w:val="right"/>
            </w:pPr>
            <w:r>
              <w:t xml:space="preserve">TOTAL AMOUNT DUE (UGX)</w:t>
            </w:r>
          </w:p>
        </w:tc>
        <w:tc>
          <w:tcPr/>
          <w:p>
            <w:pPr>
              <w:pStyle w:val="Compact"/>
              <w:jc w:val="left"/>
            </w:pPr>
            <w:r>
              <w:t xml:space="preserve">10,679,000</w:t>
            </w:r>
          </w:p>
        </w:tc>
      </w:tr>
    </w:tbl>
    <w:p>
      <w:pPr>
        <w:pStyle w:val="BodyText"/>
      </w:pPr>
      <w:r>
        <w:rPr>
          <w:bCs/>
          <w:b/>
        </w:rPr>
        <w:t xml:space="preserve">Total in Words:</w:t>
      </w:r>
      <w:r>
        <w:t xml:space="preserve"> </w:t>
      </w:r>
      <w:r>
        <w:t xml:space="preserve">Uganda Shillings Ten Million Six Hundred and Seventy-Nine Thousand Only.</w:t>
      </w:r>
    </w:p>
    <w:p>
      <w:pPr>
        <w:pStyle w:val="BodyText"/>
      </w:pPr>
      <w:r>
        <w:t xml:space="preserve">3. Terms and Conditions of this Quotation Estimate</w:t>
      </w:r>
    </w:p>
    <w:p>
      <w:pPr>
        <w:numPr>
          <w:ilvl w:val="0"/>
          <w:numId w:val="1001"/>
        </w:numPr>
        <w:pStyle w:val="Compact"/>
      </w:pPr>
      <w:r>
        <w:t xml:space="preserve">This</w:t>
      </w:r>
      <w:r>
        <w:t xml:space="preserve"> </w:t>
      </w:r>
      <w:r>
        <w:rPr>
          <w:bCs/>
          <w:b/>
        </w:rPr>
        <w:t xml:space="preserve">Quotation Estimate</w:t>
      </w:r>
      <w:r>
        <w:t xml:space="preserve"> </w:t>
      </w:r>
      <w:r>
        <w:t xml:space="preserve">is valid for thirty (30) calendar days from the date of issue. Beyond this period, rates for the</w:t>
      </w:r>
      <w:r>
        <w:t xml:space="preserve"> </w:t>
      </w:r>
      <w:r>
        <w:rPr>
          <w:bCs/>
          <w:b/>
        </w:rPr>
        <w:t xml:space="preserve">Judge</w:t>
      </w:r>
      <w:r>
        <w:t xml:space="preserve"> </w:t>
      </w:r>
      <w:r>
        <w:t xml:space="preserve">engagement in</w:t>
      </w:r>
      <w:r>
        <w:t xml:space="preserve"> </w:t>
      </w:r>
      <w:r>
        <w:rPr>
          <w:bCs/>
          <w:b/>
        </w:rPr>
        <w:t xml:space="preserve">Kampala</w:t>
      </w:r>
      <w:r>
        <w:t xml:space="preserve"> </w:t>
      </w:r>
      <w:r>
        <w:t xml:space="preserve">are subject to revision based on market conditions and availability.</w:t>
      </w:r>
    </w:p>
    <w:p>
      <w:pPr>
        <w:numPr>
          <w:ilvl w:val="0"/>
          <w:numId w:val="1001"/>
        </w:numPr>
        <w:pStyle w:val="Compact"/>
      </w:pPr>
      <w:r>
        <w:t xml:space="preserve">Payment Terms: Fifty percent (50%) of the total amount shall be paid as a deposit upon acceptance of this</w:t>
      </w:r>
      <w:r>
        <w:t xml:space="preserve"> </w:t>
      </w:r>
      <w:r>
        <w:rPr>
          <w:bCs/>
          <w:b/>
        </w:rPr>
        <w:t xml:space="preserve">Quotation Estimate</w:t>
      </w:r>
      <w:r>
        <w:t xml:space="preserve">. The remaining fifty percent (50%) shall be settled within seven (7) working days following the successful completion of the</w:t>
      </w:r>
      <w:r>
        <w:t xml:space="preserve"> </w:t>
      </w:r>
      <w:r>
        <w:rPr>
          <w:bCs/>
          <w:b/>
        </w:rPr>
        <w:t xml:space="preserve">Judge</w:t>
      </w:r>
      <w:r>
        <w:t xml:space="preserve"> </w:t>
      </w:r>
      <w:r>
        <w:t xml:space="preserve">panel's duties at the event in</w:t>
      </w:r>
      <w:r>
        <w:t xml:space="preserve"> </w:t>
      </w:r>
      <w:r>
        <w:rPr>
          <w:bCs/>
          <w:b/>
        </w:rPr>
        <w:t xml:space="preserve">Kampala, Uganda</w:t>
      </w:r>
      <w:r>
        <w:t xml:space="preserve">.</w:t>
      </w:r>
    </w:p>
    <w:p>
      <w:pPr>
        <w:numPr>
          <w:ilvl w:val="0"/>
          <w:numId w:val="1001"/>
        </w:numPr>
        <w:pStyle w:val="Compact"/>
      </w:pPr>
      <w:r>
        <w:t xml:space="preserve">All payments shall be made in Uganda Shillings (UGX) via bank transfer to the account of Professional Judging &amp; Arbitration Services Ltd., Stanbic Bank, Kampala Branch, Account No. 001-452-781-900.</w:t>
      </w:r>
    </w:p>
    <w:p>
      <w:pPr>
        <w:numPr>
          <w:ilvl w:val="0"/>
          <w:numId w:val="1001"/>
        </w:numPr>
        <w:pStyle w:val="Compact"/>
      </w:pPr>
      <w:r>
        <w:t xml:space="preserve">The</w:t>
      </w:r>
      <w:r>
        <w:t xml:space="preserve"> </w:t>
      </w:r>
      <w:r>
        <w:rPr>
          <w:bCs/>
          <w:b/>
        </w:rPr>
        <w:t xml:space="preserve">Judge</w:t>
      </w:r>
      <w:r>
        <w:t xml:space="preserve"> </w:t>
      </w:r>
      <w:r>
        <w:t xml:space="preserve">panel members are bound by a strict Code of Conduct and Non-Disclosure Agreement (NDA) specific to the event in</w:t>
      </w:r>
      <w:r>
        <w:t xml:space="preserve"> </w:t>
      </w:r>
      <w:r>
        <w:rPr>
          <w:bCs/>
          <w:b/>
        </w:rPr>
        <w:t xml:space="preserve">Kampala</w:t>
      </w:r>
      <w:r>
        <w:t xml:space="preserve">. No</w:t>
      </w:r>
      <w:r>
        <w:t xml:space="preserve"> </w:t>
      </w:r>
      <w:r>
        <w:rPr>
          <w:bCs/>
          <w:b/>
        </w:rPr>
        <w:t xml:space="preserve">Judge</w:t>
      </w:r>
      <w:r>
        <w:t xml:space="preserve"> </w:t>
      </w:r>
      <w:r>
        <w:t xml:space="preserve">shall disclose scoring details, deliberation content, or award outcomes prior to the official announcement.</w:t>
      </w:r>
    </w:p>
    <w:p>
      <w:pPr>
        <w:numPr>
          <w:ilvl w:val="0"/>
          <w:numId w:val="1001"/>
        </w:numPr>
        <w:pStyle w:val="Compact"/>
      </w:pPr>
      <w:r>
        <w:t xml:space="preserve">Should the Client wish to reschedule the event, a minimum of fourteen (14) days' written notice must be provided. Cancellations within fourteen days of the event date in</w:t>
      </w:r>
      <w:r>
        <w:t xml:space="preserve"> </w:t>
      </w:r>
      <w:r>
        <w:rPr>
          <w:bCs/>
          <w:b/>
        </w:rPr>
        <w:t xml:space="preserve">Kampala</w:t>
      </w:r>
      <w:r>
        <w:t xml:space="preserve"> </w:t>
      </w:r>
      <w:r>
        <w:t xml:space="preserve">will incur a 50% cancellation fee on the total</w:t>
      </w:r>
      <w:r>
        <w:t xml:space="preserve"> </w:t>
      </w:r>
      <w:r>
        <w:rPr>
          <w:bCs/>
          <w:b/>
        </w:rPr>
        <w:t xml:space="preserve">Quotation Estimate</w:t>
      </w:r>
      <w:r>
        <w:t xml:space="preserve"> </w:t>
      </w:r>
      <w:r>
        <w:t xml:space="preserve">amount.</w:t>
      </w:r>
    </w:p>
    <w:p>
      <w:pPr>
        <w:numPr>
          <w:ilvl w:val="0"/>
          <w:numId w:val="1001"/>
        </w:numPr>
        <w:pStyle w:val="Compact"/>
      </w:pPr>
      <w:r>
        <w:t xml:space="preserve">This</w:t>
      </w:r>
      <w:r>
        <w:t xml:space="preserve"> </w:t>
      </w:r>
      <w:r>
        <w:rPr>
          <w:bCs/>
          <w:b/>
        </w:rPr>
        <w:t xml:space="preserve">Quotation Estimate</w:t>
      </w:r>
      <w:r>
        <w:t xml:space="preserve"> </w:t>
      </w:r>
      <w:r>
        <w:t xml:space="preserve">does not include costs for venue hire, stage production, audience management, or any services outside the direct engagement of the</w:t>
      </w:r>
      <w:r>
        <w:t xml:space="preserve"> </w:t>
      </w:r>
      <w:r>
        <w:rPr>
          <w:bCs/>
          <w:b/>
        </w:rPr>
        <w:t xml:space="preserve">Judge</w:t>
      </w:r>
      <w:r>
        <w:t xml:space="preserve"> </w:t>
      </w:r>
      <w:r>
        <w:t xml:space="preserve">panel. Such costs shall be arranged separately by the Client.</w:t>
      </w:r>
    </w:p>
    <w:p>
      <w:pPr>
        <w:numPr>
          <w:ilvl w:val="0"/>
          <w:numId w:val="1001"/>
        </w:numPr>
        <w:pStyle w:val="Compact"/>
      </w:pPr>
      <w:r>
        <w:t xml:space="preserve">All</w:t>
      </w:r>
      <w:r>
        <w:t xml:space="preserve"> </w:t>
      </w:r>
      <w:r>
        <w:rPr>
          <w:bCs/>
          <w:b/>
        </w:rPr>
        <w:t xml:space="preserve">Judge</w:t>
      </w:r>
      <w:r>
        <w:t xml:space="preserve"> </w:t>
      </w:r>
      <w:r>
        <w:t xml:space="preserve">services shall be conducted in accordance with the laws of the Republic of</w:t>
      </w:r>
      <w:r>
        <w:t xml:space="preserve"> </w:t>
      </w:r>
      <w:r>
        <w:rPr>
          <w:bCs/>
          <w:b/>
        </w:rPr>
        <w:t xml:space="preserve">Uganda</w:t>
      </w:r>
      <w:r>
        <w:t xml:space="preserve">, including the Uganda Revenue Authority tax regulations and the Uganda National Arts &amp; Culture Commission's operational guidelines for events held in</w:t>
      </w:r>
      <w:r>
        <w:t xml:space="preserve"> </w:t>
      </w:r>
      <w:r>
        <w:rPr>
          <w:bCs/>
          <w:b/>
        </w:rPr>
        <w:t xml:space="preserve">Kampala</w:t>
      </w:r>
      <w:r>
        <w:t xml:space="preserve">.</w:t>
      </w:r>
    </w:p>
    <w:p>
      <w:pPr>
        <w:numPr>
          <w:ilvl w:val="0"/>
          <w:numId w:val="1001"/>
        </w:numPr>
        <w:pStyle w:val="Compact"/>
      </w:pPr>
      <w:r>
        <w:t xml:space="preserve">Any disputes arising from this</w:t>
      </w:r>
      <w:r>
        <w:t xml:space="preserve"> </w:t>
      </w:r>
      <w:r>
        <w:rPr>
          <w:bCs/>
          <w:b/>
        </w:rPr>
        <w:t xml:space="preserve">Quotation Estimate</w:t>
      </w:r>
      <w:r>
        <w:t xml:space="preserve"> </w:t>
      </w:r>
      <w:r>
        <w:t xml:space="preserve">or the subsequent</w:t>
      </w:r>
      <w:r>
        <w:t xml:space="preserve"> </w:t>
      </w:r>
      <w:r>
        <w:rPr>
          <w:bCs/>
          <w:b/>
        </w:rPr>
        <w:t xml:space="preserve">Judge</w:t>
      </w:r>
      <w:r>
        <w:t xml:space="preserve"> </w:t>
      </w:r>
      <w:r>
        <w:t xml:space="preserve">engagement shall be resolved through mediation in</w:t>
      </w:r>
      <w:r>
        <w:t xml:space="preserve"> </w:t>
      </w:r>
      <w:r>
        <w:rPr>
          <w:bCs/>
          <w:b/>
        </w:rPr>
        <w:t xml:space="preserve">Kampala, Uganda</w:t>
      </w:r>
      <w:r>
        <w:t xml:space="preserve">, in accordance with the Arbitration Act, Cap 72 of the Laws of Uganda.</w:t>
      </w:r>
    </w:p>
    <w:p>
      <w:pPr>
        <w:numPr>
          <w:ilvl w:val="0"/>
          <w:numId w:val="1001"/>
        </w:numPr>
        <w:pStyle w:val="Compact"/>
      </w:pPr>
      <w:r>
        <w:t xml:space="preserve">This</w:t>
      </w:r>
      <w:r>
        <w:t xml:space="preserve"> </w:t>
      </w:r>
      <w:r>
        <w:rPr>
          <w:bCs/>
          <w:b/>
        </w:rPr>
        <w:t xml:space="preserve">Quotation Estimate</w:t>
      </w:r>
      <w:r>
        <w:t xml:space="preserve"> </w:t>
      </w:r>
      <w:r>
        <w:t xml:space="preserve">constitutes a firm offer and, upon written acceptance by the Client, shall form a binding contract between the parties for the provision of</w:t>
      </w:r>
      <w:r>
        <w:t xml:space="preserve"> </w:t>
      </w:r>
      <w:r>
        <w:rPr>
          <w:bCs/>
          <w:b/>
        </w:rPr>
        <w:t xml:space="preserve">Judge</w:t>
      </w:r>
      <w:r>
        <w:t xml:space="preserve"> </w:t>
      </w:r>
      <w:r>
        <w:t xml:space="preserve">services in</w:t>
      </w:r>
      <w:r>
        <w:t xml:space="preserve"> </w:t>
      </w:r>
      <w:r>
        <w:rPr>
          <w:bCs/>
          <w:b/>
        </w:rPr>
        <w:t xml:space="preserve">Kampala, Uganda</w:t>
      </w:r>
      <w:r>
        <w:t xml:space="preserve">.</w:t>
      </w:r>
    </w:p>
    <w:p>
      <w:pPr>
        <w:pStyle w:val="FirstParagraph"/>
      </w:pPr>
      <w:r>
        <w:t xml:space="preserve">4. Acceptance</w:t>
      </w:r>
    </w:p>
    <w:p>
      <w:pPr>
        <w:pStyle w:val="BodyText"/>
      </w:pPr>
      <w:r>
        <w:t xml:space="preserve">By signing below, the Client acknowledges and accepts this</w:t>
      </w:r>
      <w:r>
        <w:t xml:space="preserve"> </w:t>
      </w:r>
      <w:r>
        <w:rPr>
          <w:bCs/>
          <w:b/>
        </w:rPr>
        <w:t xml:space="preserve">Quotation Estimate</w:t>
      </w:r>
      <w:r>
        <w:t xml:space="preserve"> </w:t>
      </w:r>
      <w:r>
        <w:t xml:space="preserve">for the engagement of the</w:t>
      </w:r>
      <w:r>
        <w:t xml:space="preserve"> </w:t>
      </w:r>
      <w:r>
        <w:rPr>
          <w:bCs/>
          <w:b/>
        </w:rPr>
        <w:t xml:space="preserve">Judge</w:t>
      </w:r>
      <w:r>
        <w:t xml:space="preserve"> </w:t>
      </w:r>
      <w:r>
        <w:t xml:space="preserve">panel for the 2025 Uganda National Cultural Heritage Awards Ceremony in</w:t>
      </w:r>
      <w:r>
        <w:t xml:space="preserve"> </w:t>
      </w:r>
      <w:r>
        <w:rPr>
          <w:bCs/>
          <w:b/>
        </w:rPr>
        <w:t xml:space="preserve">Kampala, Uganda</w:t>
      </w:r>
      <w:r>
        <w:t xml:space="preserve">.</w:t>
      </w:r>
    </w:p>
    <w:p>
      <w:pPr>
        <w:pStyle w:val="BodyText"/>
      </w:pPr>
      <w:r>
        <w:rPr>
          <w:bCs/>
          <w:b/>
        </w:rPr>
        <w:t xml:space="preserve">For and on behalf of the Client:</w:t>
      </w:r>
    </w:p>
    <w:p>
      <w:pPr>
        <w:pStyle w:val="BodyText"/>
      </w:pPr>
      <w:r>
        <w:t xml:space="preserve">The Uganda National Arts &amp; Culture Commission</w:t>
      </w:r>
    </w:p>
    <w:p>
      <w:pPr>
        <w:pStyle w:val="BodyText"/>
      </w:pPr>
      <w:r>
        <w:t xml:space="preserve">Name: ______________________________</w:t>
      </w:r>
    </w:p>
    <w:p>
      <w:pPr>
        <w:pStyle w:val="BodyText"/>
      </w:pPr>
      <w:r>
        <w:t xml:space="preserve">Title: ______________________________</w:t>
      </w:r>
    </w:p>
    <w:p>
      <w:pPr>
        <w:pStyle w:val="BodyText"/>
      </w:pPr>
      <w:r>
        <w:t xml:space="preserve">Signature: ______________________________</w:t>
      </w:r>
    </w:p>
    <w:p>
      <w:pPr>
        <w:pStyle w:val="BodyText"/>
      </w:pPr>
      <w:r>
        <w:t xml:space="preserve">Date: ______________________________</w:t>
      </w:r>
    </w:p>
    <w:p>
      <w:pPr>
        <w:pStyle w:val="BodyText"/>
      </w:pPr>
      <w:r>
        <w:rPr>
          <w:bCs/>
          <w:b/>
        </w:rPr>
        <w:t xml:space="preserve">For and on behalf of the Service Provider:</w:t>
      </w:r>
    </w:p>
    <w:p>
      <w:pPr>
        <w:pStyle w:val="BodyText"/>
      </w:pPr>
      <w:r>
        <w:t xml:space="preserve">Professional Judging &amp; Arbitration Services Ltd.</w:t>
      </w:r>
    </w:p>
    <w:p>
      <w:pPr>
        <w:pStyle w:val="BodyText"/>
      </w:pPr>
      <w:r>
        <w:t xml:space="preserve">Name: Mr. Samuel Okello</w:t>
      </w:r>
    </w:p>
    <w:p>
      <w:pPr>
        <w:pStyle w:val="BodyText"/>
      </w:pPr>
      <w:r>
        <w:t xml:space="preserve">Title: Senior Accountant</w:t>
      </w:r>
    </w:p>
    <w:p>
      <w:pPr>
        <w:pStyle w:val="BodyText"/>
      </w:pPr>
      <w:r>
        <w:t xml:space="preserve">Signature: ______________________________</w:t>
      </w:r>
    </w:p>
    <w:p>
      <w:pPr>
        <w:pStyle w:val="BodyText"/>
      </w:pPr>
      <w:r>
        <w:t xml:space="preserve">Date: ______________________________</w:t>
      </w:r>
    </w:p>
    <w:p>
      <w:pPr>
        <w:pStyle w:val="BodyText"/>
      </w:pPr>
      <w:r>
        <w:t xml:space="preserve">Professional Judging &amp; Arbitration Services Ltd. | Kampala, Uganda | This Quotation Estimate is issued in duplicate. Quotation No. PJAS/QE/2025/00472</w:t>
      </w:r>
    </w:p>
    <w:p>
      <w:pPr>
        <w:pStyle w:val="BodyText"/>
      </w:pPr>
      <w:r>
        <w:t xml:space="preserve">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Judge Services - Uganda Kampala</dc:title>
  <dc:creator/>
  <dc:language>en</dc:language>
  <cp:keywords/>
  <dcterms:created xsi:type="dcterms:W3CDTF">2026-10-10T03:22:39Z</dcterms:created>
  <dcterms:modified xsi:type="dcterms:W3CDTF">2026-10-10T03:22:39Z</dcterms:modified>
</cp:coreProperties>
</file>

<file path=docProps/custom.xml><?xml version="1.0" encoding="utf-8"?>
<Properties xmlns="http://schemas.openxmlformats.org/officeDocument/2006/custom-properties" xmlns:vt="http://schemas.openxmlformats.org/officeDocument/2006/docPropsVTypes"/>
</file>