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Judge Services — United States Miami, Florida</w:t>
      </w:r>
    </w:p>
    <w:p>
      <w:pPr>
        <w:pStyle w:val="BodyText"/>
      </w:pPr>
      <w:r>
        <w:t xml:space="preserve">Document Reference: QTE-MIA-2025-0047</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Quotation No.:</w:t>
      </w:r>
      <w:r>
        <w:t xml:space="preserve"> </w:t>
      </w:r>
      <w:r>
        <w:t xml:space="preserve">QTE-MIA-2025-0047</w:t>
      </w:r>
    </w:p>
    <w:p>
      <w:pPr>
        <w:pStyle w:val="BodyText"/>
      </w:pPr>
      <w:r>
        <w:rPr>
          <w:bCs/>
          <w:b/>
        </w:rPr>
        <w:t xml:space="preserve">Prepared By:</w:t>
      </w:r>
      <w:r>
        <w:t xml:space="preserve"> </w:t>
      </w:r>
      <w:r>
        <w:t xml:space="preserve">Atlantic Event Professionals LLC</w:t>
      </w:r>
      <w:r>
        <w:br/>
      </w:r>
      <w:r>
        <w:rPr>
          <w:bCs/>
          <w:b/>
        </w:rPr>
        <w:t xml:space="preserve">Address:</w:t>
      </w:r>
      <w:r>
        <w:t xml:space="preserve"> </w:t>
      </w:r>
      <w:r>
        <w:t xml:space="preserve">301 Biscayne Blvd, Suite 1200</w:t>
      </w:r>
      <w:r>
        <w:br/>
      </w:r>
      <w:r>
        <w:t xml:space="preserve">Miami, FL 33132, United States</w:t>
      </w:r>
      <w:r>
        <w:br/>
      </w:r>
      <w:r>
        <w:rPr>
          <w:bCs/>
          <w:b/>
        </w:rPr>
        <w:t xml:space="preserve">Contact:</w:t>
      </w:r>
      <w:r>
        <w:t xml:space="preserve"> </w:t>
      </w:r>
      <w:r>
        <w:t xml:space="preserve">(305) 555-0198 | quotes@atlanticpro.com</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Miami International Arts &amp; Culture Festival Committee</w:t>
            </w:r>
          </w:p>
        </w:tc>
      </w:tr>
      <w:tr>
        <w:tc>
          <w:tcPr/>
          <w:p>
            <w:pPr>
              <w:pStyle w:val="Compact"/>
              <w:jc w:val="left"/>
            </w:pPr>
            <w:r>
              <w:rPr>
                <w:bCs/>
                <w:b/>
              </w:rPr>
              <w:t xml:space="preserve">Client Address:</w:t>
            </w:r>
          </w:p>
        </w:tc>
        <w:tc>
          <w:tcPr/>
          <w:p>
            <w:pPr>
              <w:pStyle w:val="Compact"/>
              <w:jc w:val="left"/>
            </w:pPr>
            <w:r>
              <w:t xml:space="preserve">1000 Brickell Bay Drive, Miami, FL 33131, United States</w:t>
            </w:r>
          </w:p>
        </w:tc>
      </w:tr>
      <w:tr>
        <w:tc>
          <w:tcPr/>
          <w:p>
            <w:pPr>
              <w:pStyle w:val="Compact"/>
              <w:jc w:val="left"/>
            </w:pPr>
            <w:r>
              <w:rPr>
                <w:bCs/>
                <w:b/>
              </w:rPr>
              <w:t xml:space="preserve">Event Location:</w:t>
            </w:r>
          </w:p>
        </w:tc>
        <w:tc>
          <w:tcPr/>
          <w:p>
            <w:pPr>
              <w:pStyle w:val="Compact"/>
              <w:jc w:val="left"/>
            </w:pPr>
            <w:r>
              <w:t xml:space="preserve">Bayfront Park, Miami, Florida, United States</w:t>
            </w:r>
          </w:p>
        </w:tc>
      </w:tr>
      <w:tr>
        <w:tc>
          <w:tcPr/>
          <w:p>
            <w:pPr>
              <w:pStyle w:val="Compact"/>
              <w:jc w:val="left"/>
            </w:pPr>
            <w:r>
              <w:rPr>
                <w:bCs/>
                <w:b/>
              </w:rPr>
              <w:t xml:space="preserve">Event Dates:</w:t>
            </w:r>
          </w:p>
        </w:tc>
        <w:tc>
          <w:tcPr/>
          <w:p>
            <w:pPr>
              <w:pStyle w:val="Compact"/>
              <w:jc w:val="left"/>
            </w:pPr>
            <w:r>
              <w:t xml:space="preserve">August 10 – August 14, 2025</w:t>
            </w:r>
          </w:p>
        </w:tc>
      </w:tr>
      <w:tr>
        <w:tc>
          <w:tcPr/>
          <w:p>
            <w:pPr>
              <w:pStyle w:val="Compact"/>
              <w:jc w:val="left"/>
            </w:pPr>
            <w:r>
              <w:rPr>
                <w:bCs/>
                <w:b/>
              </w:rPr>
              <w:t xml:space="preserve">Point of Contact:</w:t>
            </w:r>
          </w:p>
        </w:tc>
        <w:tc>
          <w:tcPr/>
          <w:p>
            <w:pPr>
              <w:pStyle w:val="Compact"/>
              <w:jc w:val="left"/>
            </w:pPr>
            <w:r>
              <w:t xml:space="preserve">Ms. Elena Rodriguez, Festival Director</w:t>
            </w:r>
          </w:p>
        </w:tc>
      </w:tr>
    </w:tbl>
    <w:p>
      <w:pPr>
        <w:pStyle w:val="BodyText"/>
      </w:pPr>
      <w:r>
        <w:t xml:space="preserve">2. Scope of Services — Judge Engagement</w:t>
      </w:r>
    </w:p>
    <w:p>
      <w:pPr>
        <w:pStyle w:val="BodyText"/>
      </w:pPr>
      <w:r>
        <w:t xml:space="preserve">This</w:t>
      </w:r>
      <w:r>
        <w:t xml:space="preserve"> </w:t>
      </w:r>
      <w:r>
        <w:t xml:space="preserve">Quotation Estimate</w:t>
      </w:r>
      <w:r>
        <w:t xml:space="preserve"> </w:t>
      </w:r>
      <w:r>
        <w:t xml:space="preserve">is issued by Atlantic Event Professionals LLC for the professional engagement of qualified</w:t>
      </w:r>
      <w:r>
        <w:t xml:space="preserve"> </w:t>
      </w:r>
      <w:r>
        <w:t xml:space="preserve">Judge</w:t>
      </w:r>
      <w:r>
        <w:t xml:space="preserve"> </w:t>
      </w:r>
      <w:r>
        <w:t xml:space="preserve">personnel to serve as official evaluators and scoring authorities during the Miami International Arts &amp; Culture Festival, to be held in</w:t>
      </w:r>
      <w:r>
        <w:t xml:space="preserve"> </w:t>
      </w:r>
      <w:r>
        <w:t xml:space="preserve">United States Miami</w:t>
      </w:r>
      <w:r>
        <w:t xml:space="preserve">, Florida. The services described herein encompass the full scope of Judge responsibilities, including but not limited to: pre-event orientation and criteria briefing, on-site evaluation of competing entries across all designated categories, real-time scoring and deliberation, written justification of scores, participation in finalist panel discussions, and the formal announcement of award recipients at the closing ceremony.</w:t>
      </w:r>
    </w:p>
    <w:p>
      <w:pPr>
        <w:pStyle w:val="BodyText"/>
      </w:pPr>
      <w:r>
        <w:t xml:space="preserve">All Judge personnel engaged under this Quotation Estimate shall be vetted professionals with a minimum of five (5) years of experience in their respective evaluation disciplines. Each Judge shall be bound by a strict code of conduct, including a non-disclosure agreement and a conflict-of-interest attestation, in full compliance with the standards expected of official adjudicators in the United States. The Judges will operate under the direct supervision of the Festival Committee and shall adhere to all scheduling directives issued by the event organizers in Miami.</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Judge Service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Lead Judge — Master of Ceremonies &amp; Final Deliberation Panel (5-day engagement, 10 hrs/day)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Category Judge — Visual Arts &amp; Sculpture Evaluation (5-day engagement, 8 hrs/day)</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Category Judge — Performing Arts &amp; Music Scoring (5-day engagement, 8 hrs/day)</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Category Judge — Culinary &amp; Gastronomy Competition (5-day engagement, 8 hrs/day)</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Category Judge — Literature &amp; Poetry Review Panel (5-day engagement, 6 hrs/day)</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06</w:t>
            </w:r>
          </w:p>
        </w:tc>
        <w:tc>
          <w:tcPr/>
          <w:p>
            <w:pPr>
              <w:pStyle w:val="Compact"/>
              <w:jc w:val="left"/>
            </w:pPr>
            <w:r>
              <w:t xml:space="preserve">Judge Orientation &amp; Criteria Calibration Workshop (1-day pre-event session, Miami, FL)</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Judge Administrative Support &amp; Scoring Software Setup (on-site, Miami venue)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Travel, Accommodation &amp; Per Diem for all Judges (5 nights, Miami, FL)</w:t>
            </w:r>
          </w:p>
        </w:tc>
        <w:tc>
          <w:tcPr/>
          <w:p>
            <w:pPr>
              <w:pStyle w:val="Compact"/>
              <w:jc w:val="left"/>
            </w:pPr>
            <w:r>
              <w:t xml:space="preserve">11</w:t>
            </w:r>
          </w:p>
        </w:tc>
        <w:tc>
          <w:tcPr/>
          <w:p>
            <w:pPr>
              <w:pStyle w:val="Compact"/>
              <w:jc w:val="left"/>
            </w:pPr>
            <w:r>
              <w:t xml:space="preserve">$650.00</w:t>
            </w:r>
          </w:p>
        </w:tc>
        <w:tc>
          <w:tcPr/>
          <w:p>
            <w:pPr>
              <w:pStyle w:val="Compact"/>
              <w:jc w:val="left"/>
            </w:pPr>
            <w:r>
              <w:t xml:space="preserve">$7,150.00</w:t>
            </w:r>
          </w:p>
        </w:tc>
      </w:tr>
      <w:tr>
        <w:tc>
          <w:tcPr/>
          <w:p>
            <w:pPr>
              <w:pStyle w:val="Compact"/>
              <w:jc w:val="left"/>
            </w:pPr>
            <w:r>
              <w:t xml:space="preserve">09</w:t>
            </w:r>
          </w:p>
        </w:tc>
        <w:tc>
          <w:tcPr/>
          <w:p>
            <w:pPr>
              <w:pStyle w:val="Compact"/>
              <w:jc w:val="left"/>
            </w:pPr>
            <w:r>
              <w:t xml:space="preserve">Official Judge Credentials, Badges &amp; Printed Scorecards (United States Miami event branding)</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Contingency &amp; Substitution Reserve (up to 2 Judge replacements at no additional cost)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(USD)</w:t>
            </w:r>
          </w:p>
        </w:tc>
        <w:tc>
          <w:tcPr/>
          <w:p>
            <w:pPr>
              <w:pStyle w:val="Compact"/>
              <w:jc w:val="left"/>
            </w:pPr>
            <w:r>
              <w:t xml:space="preserve">$44,800.00</w:t>
            </w:r>
          </w:p>
        </w:tc>
      </w:tr>
      <w:tr>
        <w:tc>
          <w:tcPr>
            <w:gridSpan w:val="4"/>
          </w:tcPr>
          <w:p>
            <w:pPr>
              <w:pStyle w:val="Compact"/>
              <w:jc w:val="right"/>
            </w:pPr>
            <w:r>
              <w:t xml:space="preserve">Applicable Florida State Sales Tax (7.0%)</w:t>
            </w:r>
          </w:p>
        </w:tc>
        <w:tc>
          <w:tcPr/>
          <w:p>
            <w:pPr>
              <w:pStyle w:val="Compact"/>
              <w:jc w:val="left"/>
            </w:pPr>
            <w:r>
              <w:t xml:space="preserve">$3,136.00</w:t>
            </w:r>
          </w:p>
        </w:tc>
      </w:tr>
      <w:tr>
        <w:tc>
          <w:tcPr>
            <w:gridSpan w:val="4"/>
          </w:tcPr>
          <w:p>
            <w:pPr>
              <w:pStyle w:val="Compact"/>
              <w:jc w:val="right"/>
            </w:pPr>
            <w:r>
              <w:t xml:space="preserve">Miami-Dade County Surcharge (1.0%)</w:t>
            </w:r>
          </w:p>
        </w:tc>
        <w:tc>
          <w:tcPr/>
          <w:p>
            <w:pPr>
              <w:pStyle w:val="Compact"/>
              <w:jc w:val="left"/>
            </w:pPr>
            <w:r>
              <w:t xml:space="preserve">$448.00</w:t>
            </w:r>
          </w:p>
        </w:tc>
      </w:tr>
      <w:tr>
        <w:tc>
          <w:tcPr>
            <w:gridSpan w:val="4"/>
          </w:tcPr>
          <w:p>
            <w:pPr>
              <w:pStyle w:val="Compact"/>
              <w:jc w:val="right"/>
            </w:pPr>
            <w:r>
              <w:t xml:space="preserve">TOTAL QUOTATION ESTIMATE (USD)</w:t>
            </w:r>
          </w:p>
        </w:tc>
        <w:tc>
          <w:tcPr/>
          <w:p>
            <w:pPr>
              <w:pStyle w:val="Compact"/>
              <w:jc w:val="left"/>
            </w:pPr>
            <w:r>
              <w:t xml:space="preserve">$48,384.00</w:t>
            </w:r>
          </w:p>
        </w:tc>
      </w:tr>
    </w:tbl>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all rates and availability of Judge personnel are subject to revision.</w:t>
      </w:r>
    </w:p>
    <w:p>
      <w:pPr>
        <w:numPr>
          <w:ilvl w:val="0"/>
          <w:numId w:val="1001"/>
        </w:numPr>
        <w:pStyle w:val="Compact"/>
      </w:pPr>
      <w:r>
        <w:rPr>
          <w:bCs/>
          <w:b/>
        </w:rPr>
        <w:t xml:space="preserve">Payment Terms:</w:t>
      </w:r>
      <w:r>
        <w:t xml:space="preserve"> </w:t>
      </w:r>
      <w:r>
        <w:t xml:space="preserve">A non-refundable deposit of fifty percent (50%) of the total Quotation Estimate amount is due upon acceptance. The remaining fifty percent (50%) shall be invoiced and payable within fifteen (15) business days following the conclusion of the event in Miami, Florida.</w:t>
      </w:r>
    </w:p>
    <w:p>
      <w:pPr>
        <w:numPr>
          <w:ilvl w:val="0"/>
          <w:numId w:val="1001"/>
        </w:numPr>
        <w:pStyle w:val="Compact"/>
      </w:pPr>
      <w:r>
        <w:rPr>
          <w:bCs/>
          <w:b/>
        </w:rPr>
        <w:t xml:space="preserve">Judge Availability:</w:t>
      </w:r>
      <w:r>
        <w:t xml:space="preserve"> </w:t>
      </w:r>
      <w:r>
        <w:t xml:space="preserve">All Judge engagements are contingent upon confirmed availability. In the event a designated Judge becomes unavailable due to force majeure, Atlantic Event Professionals LLC shall provide a qualified substitute of equivalent or superior standing at no additional charge, as outlined in Item 10.</w:t>
      </w:r>
    </w:p>
    <w:p>
      <w:pPr>
        <w:numPr>
          <w:ilvl w:val="0"/>
          <w:numId w:val="1001"/>
        </w:numPr>
        <w:pStyle w:val="Compact"/>
      </w:pPr>
      <w:r>
        <w:rPr>
          <w:bCs/>
          <w:b/>
        </w:rPr>
        <w:t xml:space="preserve">Confidentiality:</w:t>
      </w:r>
      <w:r>
        <w:t xml:space="preserve"> </w:t>
      </w:r>
      <w:r>
        <w:t xml:space="preserve">All Judges engaged under this Quotation Estimate shall execute a binding Non-Disclosure Agreement (NDA) prior to the commencement of the event. No scoring data, deliberation notes, or internal communications shall be disclosed to any third party without written consent from the Festival Committee.</w:t>
      </w:r>
    </w:p>
    <w:p>
      <w:pPr>
        <w:numPr>
          <w:ilvl w:val="0"/>
          <w:numId w:val="1001"/>
        </w:numPr>
        <w:pStyle w:val="Compact"/>
      </w:pPr>
      <w:r>
        <w:rPr>
          <w:bCs/>
          <w:b/>
        </w:rPr>
        <w:t xml:space="preserve">Compliance:</w:t>
      </w:r>
      <w:r>
        <w:t xml:space="preserve"> </w:t>
      </w:r>
      <w:r>
        <w:t xml:space="preserve">All services rendered under this Quotation Estimate shall comply with applicable federal, Florida state, and Miami-Dade County regulations governing event adjudication, labor standards, and professional liability insurance. Atlantic Event Professionals LLC maintains a minimum of $2,000,000 in general liability coverage.</w:t>
      </w:r>
    </w:p>
    <w:p>
      <w:pPr>
        <w:numPr>
          <w:ilvl w:val="0"/>
          <w:numId w:val="1001"/>
        </w:numPr>
        <w:pStyle w:val="Compact"/>
      </w:pPr>
      <w:r>
        <w:rPr>
          <w:bCs/>
          <w:b/>
        </w:rPr>
        <w:t xml:space="preserve">Revisions:</w:t>
      </w:r>
      <w:r>
        <w:t xml:space="preserve"> </w:t>
      </w:r>
      <w:r>
        <w:t xml:space="preserve">Any modifications to the scope of Judge services, event duration, or venue location within United States Miami must be submitted in writing and approved by both parties before additional costs are incurred.</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State of Florida, United States. Any disputes shall be resolved through binding arbitration in Miami, Florida.</w:t>
      </w:r>
    </w:p>
    <w:p>
      <w:pPr>
        <w:pStyle w:val="FirstParagraph"/>
      </w:pPr>
      <w:r>
        <w:t xml:space="preserve">5. Acceptance and Authorization</w:t>
      </w:r>
    </w:p>
    <w:p>
      <w:pPr>
        <w:pStyle w:val="BodyText"/>
      </w:pPr>
      <w:r>
        <w:t xml:space="preserve">By signing below, the Client acknowledges receipt of this Quotation Estimate for Judge services in United States Miami and agrees to the terms, conditions, and pricing outlined herein. This document does not constitute a binding contract until a formal service agreement is executed by both parties.</w:t>
      </w:r>
    </w:p>
    <w:p>
      <w:pPr>
        <w:pStyle w:val="BodyText"/>
      </w:pPr>
      <w:r>
        <w:rPr>
          <w:bCs/>
          <w:b/>
        </w:rPr>
        <w:t xml:space="preserve">For Atlantic Event Professionals LLC</w:t>
      </w:r>
      <w:r>
        <w:br/>
      </w:r>
      <w:r>
        <w:t xml:space="preserve">Authorized Signatory</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Miami International Arts &amp; Culture Festival</w:t>
      </w:r>
      <w:r>
        <w:br/>
      </w:r>
      <w:r>
        <w:t xml:space="preserve">Authorized Signatory</w:t>
      </w:r>
      <w:r>
        <w:br/>
      </w:r>
      <w:r>
        <w:t xml:space="preserve">Name: ___________________________</w:t>
      </w:r>
      <w:r>
        <w:br/>
      </w:r>
      <w:r>
        <w:t xml:space="preserve">Title: ___________________________</w:t>
      </w:r>
      <w:r>
        <w:br/>
      </w:r>
      <w:r>
        <w:t xml:space="preserve">Date: ___________________________</w:t>
      </w:r>
    </w:p>
    <w:p>
      <w:pPr>
        <w:pStyle w:val="BodyText"/>
      </w:pPr>
      <w:r>
        <w:t xml:space="preserve">Atlantic Event Professionals LLC — 301 Biscayne Blvd, Suite 1200, Miami, FL 33132, United States</w:t>
      </w:r>
      <w:r>
        <w:br/>
      </w:r>
      <w:r>
        <w:t xml:space="preserve">Phone: (305) 555-0198 | Email: quotes@atlanticpro.com | FL Business License No. 40-2025-8871</w:t>
      </w:r>
      <w:r>
        <w:br/>
      </w:r>
      <w:r>
        <w:t xml:space="preserve">This Quotation Estimate is the property of Atlantic Event Professionals LLC and is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United States Miami</dc:title>
  <dc:creator/>
  <dc:language>en</dc:language>
  <cp:keywords/>
  <dcterms:created xsi:type="dcterms:W3CDTF">2026-10-10T03:15:30Z</dcterms:created>
  <dcterms:modified xsi:type="dcterms:W3CDTF">2026-10-10T03:15:30Z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