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Av. Velez Sarsfield 1250, Piso 4, Córdoba Capital, Argentina</w:t>
      </w:r>
    </w:p>
    <w:p>
      <w:pPr>
        <w:pStyle w:val="BodyText"/>
      </w:pPr>
      <w:r>
        <w:t xml:space="preserve">CUIT: 30-71234567-8 | Tel: +54 351 422-8890 | Email: quotes@labtechcordoba.com.ar</w:t>
      </w:r>
    </w:p>
    <w:bookmarkEnd w:id="20"/>
    <w:p>
      <w:pPr>
        <w:pStyle w:val="BodyText"/>
      </w:pPr>
      <w:r>
        <w:rPr>
          <w:bCs/>
          <w:b/>
        </w:rPr>
        <w:t xml:space="preserve">Quotation No.:</w:t>
      </w:r>
      <w:r>
        <w:t xml:space="preserve"> </w:t>
      </w:r>
      <w:r>
        <w:t xml:space="preserve">QE-2025-0478</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Region:</w:t>
      </w:r>
      <w:r>
        <w:t xml:space="preserve"> </w:t>
      </w:r>
      <w:r>
        <w:t xml:space="preserve">Argentina Córdoba</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following client entity operating within the province of</w:t>
      </w:r>
      <w:r>
        <w:t xml:space="preserve"> </w:t>
      </w:r>
      <w:r>
        <w:t xml:space="preserve">Argentina Córdoba</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Centro de Diagnóstico y Análisis Clínicos del Litoral S.R.L.</w:t>
            </w:r>
          </w:p>
        </w:tc>
      </w:tr>
      <w:tr>
        <w:tc>
          <w:tcPr/>
          <w:p>
            <w:pPr>
              <w:pStyle w:val="Compact"/>
              <w:jc w:val="left"/>
            </w:pPr>
            <w:r>
              <w:t xml:space="preserve">Address</w:t>
            </w:r>
          </w:p>
        </w:tc>
        <w:tc>
          <w:tcPr/>
          <w:p>
            <w:pPr>
              <w:pStyle w:val="Compact"/>
              <w:jc w:val="left"/>
            </w:pPr>
            <w:r>
              <w:t xml:space="preserve">Bv. San Juan 2340, Barrio Alta Córdoba, Córdoba Capital, Argentina</w:t>
            </w:r>
          </w:p>
        </w:tc>
      </w:tr>
      <w:tr>
        <w:tc>
          <w:tcPr/>
          <w:p>
            <w:pPr>
              <w:pStyle w:val="Compact"/>
              <w:jc w:val="left"/>
            </w:pPr>
            <w:r>
              <w:t xml:space="preserve">Contact Person</w:t>
            </w:r>
          </w:p>
        </w:tc>
        <w:tc>
          <w:tcPr/>
          <w:p>
            <w:pPr>
              <w:pStyle w:val="Compact"/>
              <w:jc w:val="left"/>
            </w:pPr>
            <w:r>
              <w:t xml:space="preserve">Dra. María Elena Rodríguez – Laboratory Director</w:t>
            </w:r>
          </w:p>
        </w:tc>
      </w:tr>
      <w:tr>
        <w:tc>
          <w:tcPr/>
          <w:p>
            <w:pPr>
              <w:pStyle w:val="Compact"/>
              <w:jc w:val="left"/>
            </w:pPr>
            <w:r>
              <w:t xml:space="preserve">CUIT</w:t>
            </w:r>
          </w:p>
        </w:tc>
        <w:tc>
          <w:tcPr/>
          <w:p>
            <w:pPr>
              <w:pStyle w:val="Compact"/>
              <w:jc w:val="left"/>
            </w:pPr>
            <w:r>
              <w:t xml:space="preserve">30-69876543-2</w:t>
            </w:r>
          </w:p>
        </w:tc>
      </w:tr>
    </w:tbl>
    <w:bookmarkEnd w:id="21"/>
    <w:bookmarkStart w:id="22" w:name="X783e0401fe10d924cb02538abf8578a54a68cc5"/>
    <w:p>
      <w:pPr>
        <w:pStyle w:val="Heading2"/>
      </w:pPr>
      <w:r>
        <w:t xml:space="preserve">2. Scope of Services – Laboratory Technician Position</w:t>
      </w:r>
    </w:p>
    <w:p>
      <w:pPr>
        <w:pStyle w:val="FirstParagraph"/>
      </w:pPr>
      <w:r>
        <w:t xml:space="preserve">This</w:t>
      </w:r>
      <w:r>
        <w:t xml:space="preserve"> </w:t>
      </w:r>
      <w:r>
        <w:t xml:space="preserve">Quotation Estimate</w:t>
      </w:r>
      <w:r>
        <w:t xml:space="preserve"> </w:t>
      </w:r>
      <w:r>
        <w:t xml:space="preserve">covers the recruitment, placement, and ongoing administrative management of a qualified</w:t>
      </w:r>
      <w:r>
        <w:t xml:space="preserve"> </w:t>
      </w:r>
      <w:r>
        <w:t xml:space="preserve">Laboratory Technician</w:t>
      </w:r>
      <w:r>
        <w:t xml:space="preserve"> </w:t>
      </w:r>
      <w:r>
        <w:t xml:space="preserve">for the client's clinical diagnostics facility located in</w:t>
      </w:r>
      <w:r>
        <w:t xml:space="preserve"> </w:t>
      </w:r>
      <w:r>
        <w:t xml:space="preserve">Argentina Córdoba</w:t>
      </w:r>
      <w:r>
        <w:t xml:space="preserve">. The</w:t>
      </w:r>
      <w:r>
        <w:t xml:space="preserve"> </w:t>
      </w:r>
      <w:r>
        <w:t xml:space="preserve">Laboratory Technician</w:t>
      </w:r>
      <w:r>
        <w:t xml:space="preserve"> </w:t>
      </w:r>
      <w:r>
        <w:t xml:space="preserve">will be responsible for performing routine and specialized laboratory analyses, including but not limited to hematology, biochemistry, microbiology, and immunology testing. The professional will operate in compliance with all national and provincial health regulations applicable in the province of Córdoba, Argentina, as well as the internal quality assurance protocols established by the client institution.</w:t>
      </w:r>
    </w:p>
    <w:p>
      <w:pPr>
        <w:pStyle w:val="BodyText"/>
      </w:pPr>
      <w:r>
        <w:t xml:space="preserve">The</w:t>
      </w:r>
      <w:r>
        <w:t xml:space="preserve"> </w:t>
      </w:r>
      <w:r>
        <w:t xml:space="preserve">Laboratory Technician</w:t>
      </w:r>
      <w:r>
        <w:t xml:space="preserve"> </w:t>
      </w:r>
      <w:r>
        <w:t xml:space="preserve">candidate must hold a minimum of a Terciary degree in Laboratory Technology (Técnico en Análisis Clínicos) issued by a recognized institution in</w:t>
      </w:r>
      <w:r>
        <w:t xml:space="preserve"> </w:t>
      </w:r>
      <w:r>
        <w:t xml:space="preserve">Argentina Córdoba</w:t>
      </w:r>
      <w:r>
        <w:t xml:space="preserve"> </w:t>
      </w:r>
      <w:r>
        <w:t xml:space="preserve">or another Argentine province, with a minimum of three (3) years of documented professional experience in a clinical or research laboratory setting. Fluency in Spanish is mandatory, and working proficiency in English is considered a strong advantage for this role.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Recruitment and screening of Laboratory Technician candidates in Argentina Córdoba</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Background verification, credential validation, and professional reference checks</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Initial placement fee for Laboratory Technician (one-time)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Monthly administrative management and HR support (12-month contract)</w:t>
            </w:r>
          </w:p>
        </w:tc>
        <w:tc>
          <w:tcPr/>
          <w:p>
            <w:pPr>
              <w:pStyle w:val="Compact"/>
              <w:jc w:val="left"/>
            </w:pPr>
            <w:r>
              <w:t xml:space="preserve">12</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5</w:t>
            </w:r>
          </w:p>
        </w:tc>
        <w:tc>
          <w:tcPr/>
          <w:p>
            <w:pPr>
              <w:pStyle w:val="Compact"/>
              <w:jc w:val="left"/>
            </w:pPr>
            <w:r>
              <w:t xml:space="preserve">Compliance with Argentine labor law (Ley de Contrato de Trabajo) and Córdoba provincial regulations</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Professional liability insurance for Laboratory Technician (annual coverage)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Onboarding, orientation, and initial training coordination in Argentina Córdoba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Annual performance review and competency assessment for the Laboratory Technician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gridSpan w:val="4"/>
          </w:tcPr>
          <w:p>
            <w:pPr>
              <w:pStyle w:val="Compact"/>
              <w:jc w:val="left"/>
            </w:pPr>
            <w:r>
              <w:t xml:space="preserve">TOTAL ESTIMATED COST (before IVA 21%)</w:t>
            </w:r>
          </w:p>
        </w:tc>
        <w:tc>
          <w:tcPr/>
          <w:p>
            <w:pPr>
              <w:pStyle w:val="Compact"/>
              <w:jc w:val="left"/>
            </w:pPr>
            <w:r>
              <w:t xml:space="preserve">916,000</w:t>
            </w:r>
          </w:p>
        </w:tc>
      </w:tr>
      <w:tr>
        <w:tc>
          <w:tcPr>
            <w:gridSpan w:val="4"/>
          </w:tcPr>
          <w:p>
            <w:pPr>
              <w:pStyle w:val="Compact"/>
              <w:jc w:val="left"/>
            </w:pPr>
            <w:r>
              <w:t xml:space="preserve">IVA (21% – Argentine Value Added Tax)</w:t>
            </w:r>
          </w:p>
        </w:tc>
        <w:tc>
          <w:tcPr/>
          <w:p>
            <w:pPr>
              <w:pStyle w:val="Compact"/>
              <w:jc w:val="left"/>
            </w:pPr>
            <w:r>
              <w:t xml:space="preserve">192,360</w:t>
            </w:r>
          </w:p>
        </w:tc>
      </w:tr>
      <w:tr>
        <w:tc>
          <w:tcPr>
            <w:gridSpan w:val="4"/>
          </w:tcPr>
          <w:p>
            <w:pPr>
              <w:pStyle w:val="Compact"/>
              <w:jc w:val="left"/>
            </w:pPr>
            <w:r>
              <w:t xml:space="preserve">GRAND TOTAL (ARS)</w:t>
            </w:r>
          </w:p>
        </w:tc>
        <w:tc>
          <w:tcPr/>
          <w:p>
            <w:pPr>
              <w:pStyle w:val="Compact"/>
              <w:jc w:val="left"/>
            </w:pPr>
            <w:r>
              <w:t xml:space="preserve">1,108,360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this period, all prices and terms are subject to revision due to potential changes in Argentine inflation indices and labor market conditions in</w:t>
      </w:r>
      <w:r>
        <w:t xml:space="preserve"> </w:t>
      </w:r>
      <w:r>
        <w:t xml:space="preserve">Argentina Córdoba</w:t>
      </w:r>
      <w:r>
        <w:t xml:space="preserve">.</w:t>
      </w:r>
    </w:p>
    <w:p>
      <w:pPr>
        <w:numPr>
          <w:ilvl w:val="0"/>
          <w:numId w:val="1001"/>
        </w:numPr>
        <w:pStyle w:val="Compact"/>
      </w:pPr>
      <w:r>
        <w:t xml:space="preserve">All monetary values expressed in this document are in Argentine Pesos (ARS) and are subject to the applicable IVA (Impuesto al Valor Agregado) of 21% as per Argentine tax legislation.</w:t>
      </w:r>
    </w:p>
    <w:p>
      <w:pPr>
        <w:numPr>
          <w:ilvl w:val="0"/>
          <w:numId w:val="1001"/>
        </w:numPr>
        <w:pStyle w:val="Compact"/>
      </w:pPr>
      <w:r>
        <w:t xml:space="preserve">The recruitment process for the</w:t>
      </w:r>
      <w:r>
        <w:t xml:space="preserve"> </w:t>
      </w:r>
      <w:r>
        <w:t xml:space="preserve">Laboratory Technician</w:t>
      </w:r>
      <w:r>
        <w:t xml:space="preserve"> </w:t>
      </w:r>
      <w:r>
        <w:t xml:space="preserve">position will be conducted exclusively within the geographic and professional boundaries of</w:t>
      </w:r>
      <w:r>
        <w:t xml:space="preserve"> </w:t>
      </w:r>
      <w:r>
        <w:t xml:space="preserve">Argentina Córdoba</w:t>
      </w:r>
      <w:r>
        <w:t xml:space="preserve">, ensuring local labor market compliance and regional professional standards.</w:t>
      </w:r>
    </w:p>
    <w:p>
      <w:pPr>
        <w:numPr>
          <w:ilvl w:val="0"/>
          <w:numId w:val="1001"/>
        </w:numPr>
        <w:pStyle w:val="Compact"/>
      </w:pPr>
      <w:r>
        <w:t xml:space="preserve">Payment terms: 50% upon acceptance of this</w:t>
      </w:r>
      <w:r>
        <w:t xml:space="preserve"> </w:t>
      </w:r>
      <w:r>
        <w:t xml:space="preserve">Quotation Estimate</w:t>
      </w:r>
      <w:r>
        <w:t xml:space="preserve"> </w:t>
      </w:r>
      <w:r>
        <w:t xml:space="preserve">and signing of the service agreement; 50% upon successful placement and commencement of duties by the</w:t>
      </w:r>
      <w:r>
        <w:t xml:space="preserve"> </w:t>
      </w:r>
      <w:r>
        <w:t xml:space="preserve">Laboratory Technician</w:t>
      </w:r>
      <w:r>
        <w:t xml:space="preserve">.</w:t>
      </w:r>
    </w:p>
    <w:p>
      <w:pPr>
        <w:numPr>
          <w:ilvl w:val="0"/>
          <w:numId w:val="1001"/>
        </w:numPr>
        <w:pStyle w:val="Compact"/>
      </w:pPr>
      <w:r>
        <w:t xml:space="preserve">The monthly administrative management fee (Item 4) will be invoiced on the first business day of each month for the duration of the twelve (12) month contract period.</w:t>
      </w:r>
    </w:p>
    <w:p>
      <w:pPr>
        <w:numPr>
          <w:ilvl w:val="0"/>
          <w:numId w:val="1001"/>
        </w:numPr>
        <w:pStyle w:val="Compact"/>
      </w:pPr>
      <w:r>
        <w:t xml:space="preserve">Any substitution of the</w:t>
      </w:r>
      <w:r>
        <w:t xml:space="preserve"> </w:t>
      </w:r>
      <w:r>
        <w:t xml:space="preserve">Laboratory Technician</w:t>
      </w:r>
      <w:r>
        <w:t xml:space="preserve"> </w:t>
      </w:r>
      <w:r>
        <w:t xml:space="preserve">within the first ninety (90) days of employment will be provided at no additional cost to the client, as guaranteed under this</w:t>
      </w:r>
      <w:r>
        <w:t xml:space="preserve"> </w:t>
      </w:r>
      <w:r>
        <w:t xml:space="preserve">Quotation Estimate</w:t>
      </w:r>
      <w:r>
        <w:t xml:space="preserve">.</w:t>
      </w:r>
    </w:p>
    <w:p>
      <w:pPr>
        <w:numPr>
          <w:ilvl w:val="0"/>
          <w:numId w:val="1001"/>
        </w:numPr>
        <w:pStyle w:val="Compact"/>
      </w:pPr>
      <w:r>
        <w:t xml:space="preserve">All services rendered under this</w:t>
      </w:r>
      <w:r>
        <w:t xml:space="preserve"> </w:t>
      </w:r>
      <w:r>
        <w:t xml:space="preserve">Quotation Estimate</w:t>
      </w:r>
      <w:r>
        <w:t xml:space="preserve"> </w:t>
      </w:r>
      <w:r>
        <w:t xml:space="preserve">are governed by the laws of the Argentine Republic and the specific labor regulations of the Province of Córdoba,</w:t>
      </w:r>
      <w:r>
        <w:t xml:space="preserve"> </w:t>
      </w:r>
      <w:r>
        <w:t xml:space="preserve">Argentina</w:t>
      </w:r>
      <w:r>
        <w:t xml:space="preserve">.</w:t>
      </w:r>
    </w:p>
    <w:p>
      <w:pPr>
        <w:numPr>
          <w:ilvl w:val="0"/>
          <w:numId w:val="1001"/>
        </w:numPr>
        <w:pStyle w:val="Compact"/>
      </w:pPr>
      <w:r>
        <w:t xml:space="preserve">Confidentiality: All candidate data, medical records, and proprietary information handled during the recruitment and placement of the</w:t>
      </w:r>
      <w:r>
        <w:t xml:space="preserve"> </w:t>
      </w:r>
      <w:r>
        <w:t xml:space="preserve">Laboratory Technician</w:t>
      </w:r>
      <w:r>
        <w:t xml:space="preserve"> </w:t>
      </w:r>
      <w:r>
        <w:t xml:space="preserve">shall be treated with strict confidentiality in accordance with Argentine data protection law (Ley 25.326).</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Laboratory Technician</w:t>
      </w:r>
      <w:r>
        <w:t xml:space="preserve"> </w:t>
      </w:r>
      <w:r>
        <w:t xml:space="preserve">in</w:t>
      </w:r>
      <w:r>
        <w:t xml:space="preserve"> </w:t>
      </w:r>
      <w:r>
        <w:t xml:space="preserve">Argentina Córdoba</w:t>
      </w:r>
      <w:r>
        <w:t xml:space="preserve">. This signature constitutes a binding agreement between both parties for the services described herein.</w:t>
      </w:r>
    </w:p>
    <w:p>
      <w:pPr>
        <w:pStyle w:val="BodyText"/>
      </w:pPr>
      <w:r>
        <w:rPr>
          <w:bCs/>
          <w:b/>
        </w:rPr>
        <w:t xml:space="preserve">For the Client</w:t>
      </w:r>
      <w:r>
        <w:br/>
      </w:r>
      <w:r>
        <w:t xml:space="preserve">Dra. María Elena Rodríguez</w:t>
      </w:r>
      <w:r>
        <w:br/>
      </w:r>
      <w:r>
        <w:t xml:space="preserve">Laboratory Director</w:t>
      </w:r>
      <w:r>
        <w:br/>
      </w:r>
      <w:r>
        <w:t xml:space="preserve">Centro de Diagnóstico y Análisis Clínicos del Litoral S.R.L.</w:t>
      </w:r>
    </w:p>
    <w:p>
      <w:pPr>
        <w:pStyle w:val="BodyText"/>
      </w:pPr>
      <w:r>
        <w:rPr>
          <w:bCs/>
          <w:b/>
        </w:rPr>
        <w:t xml:space="preserve">For the Service Provider</w:t>
      </w:r>
      <w:r>
        <w:br/>
      </w:r>
      <w:r>
        <w:t xml:space="preserve">Ing. Carlos Alberto Méndez</w:t>
      </w:r>
      <w:r>
        <w:br/>
      </w:r>
      <w:r>
        <w:t xml:space="preserve">Director of Technical Staffing</w:t>
      </w:r>
      <w:r>
        <w:br/>
      </w:r>
      <w:r>
        <w:t xml:space="preserve">Professional Staffing &amp; Technical Services Division</w:t>
      </w:r>
    </w:p>
    <w:p>
      <w:pPr>
        <w:pStyle w:val="BodyText"/>
      </w:pPr>
      <w:r>
        <w:t xml:space="preserve">This Quotation Estimate (QE-2025-0478) was prepared for use in Argentina Córdoba. All references to the Laboratory Technician role and associated services are specific to the clinical diagnostics sector within the Province of Córdoba, Argentine Republic. Document generated on 15 June 2025.</w:t>
      </w:r>
    </w:p>
    <w:p>
      <w:pPr>
        <w:pStyle w:val="BodyText"/>
      </w:pPr>
      <w:r>
        <w:t xml:space="preserve">© 2025 Professional Staffing &amp; Technical Services Division – Córdoba, Argentina.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Argentina Córdoba</dc:title>
  <dc:creator/>
  <dc:language>en</dc:language>
  <cp:keywords/>
  <dcterms:created xsi:type="dcterms:W3CDTF">2026-10-10T07:26:09Z</dcterms:created>
  <dcterms:modified xsi:type="dcterms:W3CDTF">2026-10-10T07:26:09Z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