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Australia</w:t>
      </w:r>
      <w:r>
        <w:t xml:space="preserve"> </w:t>
      </w:r>
      <w:r>
        <w:t xml:space="preserve">Melbourne</w:t>
      </w:r>
    </w:p>
    <w:bookmarkStart w:id="20" w:name="medistaff-solutions-pty-ltd"/>
    <w:p>
      <w:pPr>
        <w:pStyle w:val="Heading1"/>
      </w:pPr>
      <w:r>
        <w:t xml:space="preserve">MediStaff Solutions Pty Ltd</w:t>
      </w:r>
    </w:p>
    <w:p>
      <w:pPr>
        <w:pStyle w:val="FirstParagraph"/>
      </w:pPr>
      <w:r>
        <w:t xml:space="preserve">ABN: 48 123 456 789</w:t>
      </w:r>
    </w:p>
    <w:p>
      <w:pPr>
        <w:pStyle w:val="BodyText"/>
      </w:pPr>
      <w:r>
        <w:t xml:space="preserve">Level 12, 333 Collins Street, Melbourne VIC 3000, Australia</w:t>
      </w:r>
    </w:p>
    <w:p>
      <w:pPr>
        <w:pStyle w:val="BodyText"/>
      </w:pPr>
      <w:r>
        <w:t xml:space="preserve">Phone: +61 3 9421 5678 | Email: quotations@medistaffsolutions.com.au</w:t>
      </w:r>
    </w:p>
    <w:p>
      <w:pPr>
        <w:pStyle w:val="BodyText"/>
      </w:pPr>
      <w:r>
        <w:t xml:space="preserve">Website: www.medistaffsolutions.com.au</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QTE-2025-MEL-0487</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Dr. Sarah Mitchell, Chief of Pathology</w:t>
            </w:r>
          </w:p>
        </w:tc>
        <w:tc>
          <w:tcPr/>
          <w:p>
            <w:pPr>
              <w:pStyle w:val="Compact"/>
              <w:jc w:val="left"/>
            </w:pPr>
            <w:r>
              <w:t xml:space="preserve">Client Organisation:</w:t>
            </w:r>
          </w:p>
        </w:tc>
        <w:tc>
          <w:tcPr/>
          <w:p>
            <w:pPr>
              <w:pStyle w:val="Compact"/>
              <w:jc w:val="left"/>
            </w:pPr>
            <w:r>
              <w:t xml:space="preserve">Alfred Hospital Pathology Department, Melbourne VIC</w:t>
            </w:r>
          </w:p>
        </w:tc>
      </w:tr>
      <w:tr>
        <w:tc>
          <w:tcPr/>
          <w:p>
            <w:pPr>
              <w:pStyle w:val="Compact"/>
              <w:jc w:val="left"/>
            </w:pPr>
            <w:r>
              <w:t xml:space="preserve">Position:</w:t>
            </w:r>
          </w:p>
        </w:tc>
        <w:tc>
          <w:tcPr>
            <w:gridSpan w:val="3"/>
          </w:tcPr>
          <w:p>
            <w:pPr>
              <w:pStyle w:val="Compact"/>
              <w:jc w:val="left"/>
            </w:pPr>
            <w:r>
              <w:t xml:space="preserve">Laboratory Technician</w:t>
            </w:r>
            <w:r>
              <w:t xml:space="preserve"> </w:t>
            </w:r>
            <w:r>
              <w:t xml:space="preserve">– Full-Time, Permanent</w:t>
            </w:r>
          </w:p>
        </w:tc>
      </w:tr>
      <w:tr>
        <w:tc>
          <w:tcPr/>
          <w:p>
            <w:pPr>
              <w:pStyle w:val="Compact"/>
              <w:jc w:val="left"/>
            </w:pPr>
            <w:r>
              <w:t xml:space="preserve">Work Location:</w:t>
            </w:r>
          </w:p>
        </w:tc>
        <w:tc>
          <w:tcPr>
            <w:gridSpan w:val="3"/>
          </w:tcPr>
          <w:p>
            <w:pPr>
              <w:pStyle w:val="Compact"/>
              <w:jc w:val="left"/>
            </w:pPr>
            <w:r>
              <w:t xml:space="preserve">5 Victoria Street, Melbourne VIC 3004, Australia</w:t>
            </w:r>
          </w:p>
        </w:tc>
      </w:tr>
    </w:tbl>
    <w:p>
      <w:pPr>
        <w:pStyle w:val="BodyText"/>
      </w:pPr>
      <w:r>
        <w:t xml:space="preserve">1. Scope of Services – Laboratory Technician Placement</w:t>
      </w:r>
    </w:p>
    <w:p>
      <w:pPr>
        <w:pStyle w:val="BodyText"/>
      </w:pPr>
      <w:r>
        <w:t xml:space="preserve">MediStaff Solutions Pty Ltd is pleased to present this</w:t>
      </w:r>
      <w:r>
        <w:t xml:space="preserve"> </w:t>
      </w:r>
      <w:r>
        <w:t xml:space="preserve">Quotation Estimate</w:t>
      </w:r>
      <w:r>
        <w:t xml:space="preserve"> </w:t>
      </w:r>
      <w:r>
        <w:t xml:space="preserve">for the recruitment, placement, and ongoing support of a qualified</w:t>
      </w:r>
      <w:r>
        <w:t xml:space="preserve"> </w:t>
      </w:r>
      <w:r>
        <w:t xml:space="preserve">Laboratory Technician</w:t>
      </w:r>
      <w:r>
        <w:t xml:space="preserve"> </w:t>
      </w:r>
      <w:r>
        <w:t xml:space="preserve">for the Pathology Department at Alfred Hospital, Melbourne. This</w:t>
      </w:r>
      <w:r>
        <w:t xml:space="preserve"> </w:t>
      </w:r>
      <w:r>
        <w:t xml:space="preserve">Quotation Estimate</w:t>
      </w:r>
      <w:r>
        <w:t xml:space="preserve"> </w:t>
      </w:r>
      <w:r>
        <w:t xml:space="preserve">covers all costs associated with sourcing, vetting, onboarding, and retaining a</w:t>
      </w:r>
      <w:r>
        <w:t xml:space="preserve"> </w:t>
      </w:r>
      <w:r>
        <w:t xml:space="preserve">Laboratory Technician</w:t>
      </w:r>
      <w:r>
        <w:t xml:space="preserve"> </w:t>
      </w:r>
      <w:r>
        <w:t xml:space="preserve">who meets the clinical, technical, and regulatory requirements of a public hospital laboratory operating within</w:t>
      </w:r>
      <w:r>
        <w:t xml:space="preserve"> </w:t>
      </w:r>
      <w:r>
        <w:t xml:space="preserve">Australia Melbourne</w:t>
      </w:r>
      <w:r>
        <w:t xml:space="preserve">.</w:t>
      </w:r>
    </w:p>
    <w:p>
      <w:pPr>
        <w:pStyle w:val="BodyText"/>
      </w:pPr>
      <w:r>
        <w:t xml:space="preserve">The</w:t>
      </w:r>
      <w:r>
        <w:t xml:space="preserve"> </w:t>
      </w:r>
      <w:r>
        <w:t xml:space="preserve">Laboratory Technician</w:t>
      </w:r>
      <w:r>
        <w:t xml:space="preserve"> </w:t>
      </w:r>
      <w:r>
        <w:t xml:space="preserve">will be responsible for performing routine and specialised laboratory analyses including haematology, clinical chemistry, microbiology, and histopathology sample preparation. The role requires adherence to the Australian National Accreditation Scheme for Testing Laboratories (NATA) standards, compliance with the Victorian Health Services Act 1988, and strict observance of the Australian Privacy Act 1988 in handling patient specimens and data.</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Recruitment and sourcing of a qualified</w:t>
            </w:r>
            <w:r>
              <w:t xml:space="preserve"> </w:t>
            </w:r>
            <w:r>
              <w:t xml:space="preserve">Laboratory Technician</w:t>
            </w:r>
            <w:r>
              <w:t xml:space="preserve"> </w:t>
            </w:r>
            <w:r>
              <w:t xml:space="preserve">with minimum 3 years' experience in a hospital or NATA-accredited laboratory in</w:t>
            </w:r>
            <w:r>
              <w:t xml:space="preserve"> </w:t>
            </w:r>
            <w:r>
              <w:t xml:space="preserve">Australia Melbourne</w:t>
            </w:r>
          </w:p>
        </w:tc>
        <w:tc>
          <w:tcPr/>
          <w:p>
            <w:pPr>
              <w:pStyle w:val="Compact"/>
              <w:jc w:val="left"/>
            </w:pPr>
            <w:r>
              <w:t xml:space="preserve">One-off</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Comprehensive background verification, reference checks, and Australian Criminal History Check (ACIC) for the</w:t>
            </w:r>
            <w:r>
              <w:t xml:space="preserve"> </w:t>
            </w:r>
            <w:r>
              <w:t xml:space="preserve">Laboratory Technician</w:t>
            </w:r>
            <w:r>
              <w:t xml:space="preserve"> </w:t>
            </w:r>
            <w:r>
              <w:t xml:space="preserve">candidate</w:t>
            </w:r>
          </w:p>
        </w:tc>
        <w:tc>
          <w:tcPr/>
          <w:p>
            <w:pPr>
              <w:pStyle w:val="Compact"/>
              <w:jc w:val="left"/>
            </w:pPr>
            <w:r>
              <w:t xml:space="preserve">One-off</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Skills assessment and competency validation against the Australian Qualifications Framework (AQF) Diploma of Laboratory Technology (HLT42015 or equivalent)</w:t>
            </w:r>
          </w:p>
        </w:tc>
        <w:tc>
          <w:tcPr/>
          <w:p>
            <w:pPr>
              <w:pStyle w:val="Compact"/>
              <w:jc w:val="left"/>
            </w:pPr>
            <w:r>
              <w:t xml:space="preserve">One-off</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Onboarding and induction support for the</w:t>
            </w:r>
            <w:r>
              <w:t xml:space="preserve"> </w:t>
            </w:r>
            <w:r>
              <w:t xml:space="preserve">Laboratory Technician</w:t>
            </w:r>
            <w:r>
              <w:t xml:space="preserve">, including NATA compliance orientation, WHS training, and hospital-specific SOP familiarisation in Melbourne</w:t>
            </w:r>
          </w:p>
        </w:tc>
        <w:tc>
          <w:tcPr/>
          <w:p>
            <w:pPr>
              <w:pStyle w:val="Compact"/>
              <w:jc w:val="left"/>
            </w:pPr>
            <w:r>
              <w:t xml:space="preserve">One-off</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Annual salary for the</w:t>
            </w:r>
            <w:r>
              <w:t xml:space="preserve"> </w:t>
            </w:r>
            <w:r>
              <w:t xml:space="preserve">Laboratory Technician</w:t>
            </w:r>
            <w:r>
              <w:t xml:space="preserve"> </w:t>
            </w:r>
            <w:r>
              <w:t xml:space="preserve">(Level 5, Victorian Public Sector Employment Award), inclusive of superannuation at 11.5% and on-costs (leave loading, workers' compensation, payroll tax)</w:t>
            </w:r>
          </w:p>
        </w:tc>
        <w:tc>
          <w:tcPr/>
          <w:p>
            <w:pPr>
              <w:pStyle w:val="Compact"/>
              <w:jc w:val="left"/>
            </w:pPr>
            <w:r>
              <w:t xml:space="preserve">Per annum</w:t>
            </w:r>
          </w:p>
        </w:tc>
        <w:tc>
          <w:tcPr/>
          <w:p>
            <w:pPr>
              <w:pStyle w:val="Compact"/>
              <w:jc w:val="left"/>
            </w:pPr>
            <w:r>
              <w:t xml:space="preserve">$78,400.00</w:t>
            </w:r>
          </w:p>
        </w:tc>
        <w:tc>
          <w:tcPr/>
          <w:p>
            <w:pPr>
              <w:pStyle w:val="Compact"/>
              <w:jc w:val="left"/>
            </w:pPr>
            <w:r>
              <w:t xml:space="preserve">$78,400.00</w:t>
            </w:r>
          </w:p>
        </w:tc>
      </w:tr>
      <w:tr>
        <w:tc>
          <w:tcPr/>
          <w:p>
            <w:pPr>
              <w:pStyle w:val="Compact"/>
              <w:jc w:val="left"/>
            </w:pPr>
            <w:r>
              <w:t xml:space="preserve">06</w:t>
            </w:r>
          </w:p>
        </w:tc>
        <w:tc>
          <w:tcPr/>
          <w:p>
            <w:pPr>
              <w:pStyle w:val="Compact"/>
              <w:jc w:val="left"/>
            </w:pPr>
            <w:r>
              <w:t xml:space="preserve">Annual professional development and continuing education allowance for the</w:t>
            </w:r>
            <w:r>
              <w:t xml:space="preserve"> </w:t>
            </w:r>
            <w:r>
              <w:t xml:space="preserve">Laboratory Technician</w:t>
            </w:r>
            <w:r>
              <w:t xml:space="preserve"> </w:t>
            </w:r>
            <w:r>
              <w:t xml:space="preserve">(conferences, NATA CPD, laboratory safety courses)</w:t>
            </w:r>
          </w:p>
        </w:tc>
        <w:tc>
          <w:tcPr/>
          <w:p>
            <w:pPr>
              <w:pStyle w:val="Compact"/>
              <w:jc w:val="left"/>
            </w:pPr>
            <w:r>
              <w:t xml:space="preserve">Per annum</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Personal protective equipment (PPE), laboratory coats, and safety gear for the</w:t>
            </w:r>
            <w:r>
              <w:t xml:space="preserve"> </w:t>
            </w:r>
            <w:r>
              <w:t xml:space="preserve">Laboratory Technician</w:t>
            </w:r>
            <w:r>
              <w:t xml:space="preserve"> </w:t>
            </w:r>
            <w:r>
              <w:t xml:space="preserve">in compliance with Victorian WHS regulations</w:t>
            </w:r>
          </w:p>
        </w:tc>
        <w:tc>
          <w:tcPr/>
          <w:p>
            <w:pPr>
              <w:pStyle w:val="Compact"/>
              <w:jc w:val="left"/>
            </w:pPr>
            <w:r>
              <w:t xml:space="preserve">Per annum</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MediStaff Solutions ongoing HR management, payroll processing, and compliance administration fee (12% of base salary)</w:t>
            </w:r>
          </w:p>
        </w:tc>
        <w:tc>
          <w:tcPr/>
          <w:p>
            <w:pPr>
              <w:pStyle w:val="Compact"/>
              <w:jc w:val="left"/>
            </w:pPr>
            <w:r>
              <w:t xml:space="preserve">Per annum</w:t>
            </w:r>
          </w:p>
        </w:tc>
        <w:tc>
          <w:tcPr/>
          <w:p>
            <w:pPr>
              <w:pStyle w:val="Compact"/>
              <w:jc w:val="left"/>
            </w:pPr>
            <w:r>
              <w:t xml:space="preserve">$9,408.00</w:t>
            </w:r>
          </w:p>
        </w:tc>
        <w:tc>
          <w:tcPr/>
          <w:p>
            <w:pPr>
              <w:pStyle w:val="Compact"/>
              <w:jc w:val="left"/>
            </w:pPr>
            <w:r>
              <w:t xml:space="preserve">$9,408.00</w:t>
            </w:r>
          </w:p>
        </w:tc>
      </w:tr>
      <w:tr>
        <w:tc>
          <w:tcPr>
            <w:gridSpan w:val="4"/>
          </w:tcPr>
          <w:p>
            <w:pPr>
              <w:pStyle w:val="Compact"/>
              <w:jc w:val="left"/>
            </w:pPr>
            <w:r>
              <w:t xml:space="preserve">TOTAL ESTIMATED COST (Year 1)</w:t>
            </w:r>
          </w:p>
        </w:tc>
        <w:tc>
          <w:tcPr/>
          <w:p>
            <w:pPr>
              <w:pStyle w:val="Compact"/>
              <w:jc w:val="left"/>
            </w:pPr>
            <w:r>
              <w:t xml:space="preserve">$99,758.00</w:t>
            </w:r>
          </w:p>
        </w:tc>
      </w:tr>
    </w:tbl>
    <w:p>
      <w:pPr>
        <w:pStyle w:val="BodyText"/>
      </w:pPr>
      <w:r>
        <w:t xml:space="preserve">3. Key Assumptions and Inclusions</w:t>
      </w:r>
    </w:p>
    <w:p>
      <w:pPr>
        <w:numPr>
          <w:ilvl w:val="0"/>
          <w:numId w:val="1001"/>
        </w:numPr>
        <w:pStyle w:val="Compact"/>
      </w:pPr>
      <w:r>
        <w:t xml:space="preserve">This</w:t>
      </w:r>
      <w:r>
        <w:t xml:space="preserve"> </w:t>
      </w:r>
      <w:r>
        <w:t xml:space="preserve">Quotation Estimate</w:t>
      </w:r>
      <w:r>
        <w:t xml:space="preserve"> </w:t>
      </w:r>
      <w:r>
        <w:t xml:space="preserve">is prepared specifically for the</w:t>
      </w:r>
      <w:r>
        <w:t xml:space="preserve"> </w:t>
      </w:r>
      <w:r>
        <w:t xml:space="preserve">Laboratory Technician</w:t>
      </w:r>
      <w:r>
        <w:t xml:space="preserve"> </w:t>
      </w:r>
      <w:r>
        <w:t xml:space="preserve">role within a public hospital pathology laboratory located in</w:t>
      </w:r>
      <w:r>
        <w:t xml:space="preserve"> </w:t>
      </w:r>
      <w:r>
        <w:t xml:space="preserve">Australia Melbourne</w:t>
      </w:r>
      <w:r>
        <w:t xml:space="preserve"> </w:t>
      </w:r>
      <w:r>
        <w:t xml:space="preserve">and is not transferable to other jurisdictions or private-sector laboratories without amendment.</w:t>
      </w:r>
    </w:p>
    <w:p>
      <w:pPr>
        <w:numPr>
          <w:ilvl w:val="0"/>
          <w:numId w:val="1001"/>
        </w:numPr>
        <w:pStyle w:val="Compact"/>
      </w:pPr>
      <w:r>
        <w:t xml:space="preserve">The</w:t>
      </w:r>
      <w:r>
        <w:t xml:space="preserve"> </w:t>
      </w:r>
      <w:r>
        <w:t xml:space="preserve">Laboratory Technician</w:t>
      </w:r>
      <w:r>
        <w:t xml:space="preserve"> </w:t>
      </w:r>
      <w:r>
        <w:t xml:space="preserve">will hold a minimum of an AQF Diploma in Laboratory Technology and a valid Australian working visa or citizenship. Candidates with a Bachelor of Biomedical Science or equivalent will be considered at no additional cost.</w:t>
      </w:r>
    </w:p>
    <w:p>
      <w:pPr>
        <w:numPr>
          <w:ilvl w:val="0"/>
          <w:numId w:val="1001"/>
        </w:numPr>
        <w:pStyle w:val="Compact"/>
      </w:pPr>
      <w:r>
        <w:t xml:space="preserve">All employment terms comply with the Fair Work Act 2009 (Cth), the Victorian Public Sector Employment Act 2003, and the relevant Victorian Public Sector Employment Award (VPSEA) applicable to</w:t>
      </w:r>
      <w:r>
        <w:t xml:space="preserve"> </w:t>
      </w:r>
      <w:r>
        <w:t xml:space="preserve">Australia Melbourne</w:t>
      </w:r>
      <w:r>
        <w:t xml:space="preserve"> </w:t>
      </w:r>
      <w:r>
        <w:t xml:space="preserve">public health services.</w:t>
      </w:r>
    </w:p>
    <w:p>
      <w:pPr>
        <w:numPr>
          <w:ilvl w:val="0"/>
          <w:numId w:val="1001"/>
        </w:numPr>
        <w:pStyle w:val="Compact"/>
      </w:pPr>
      <w:r>
        <w:t xml:space="preserve">The</w:t>
      </w:r>
      <w:r>
        <w:t xml:space="preserve"> </w:t>
      </w:r>
      <w:r>
        <w:t xml:space="preserve">Laboratory Technician</w:t>
      </w:r>
      <w:r>
        <w:t xml:space="preserve"> </w:t>
      </w:r>
      <w:r>
        <w:t xml:space="preserve">will be required to work a standard 38-hour week with rostered shifts as determined by the Pathology Department, including potential weekend and on-call rotations.</w:t>
      </w:r>
    </w:p>
    <w:p>
      <w:pPr>
        <w:numPr>
          <w:ilvl w:val="0"/>
          <w:numId w:val="1001"/>
        </w:numPr>
        <w:pStyle w:val="Compact"/>
      </w:pPr>
      <w:r>
        <w:t xml:space="preserve">Superannuation contributions are calculated at the current Australian superannuation guarantee rate of 11.5% as mandated by the Superannuation Guarantee (Administration) Act 1992.</w:t>
      </w:r>
    </w:p>
    <w:p>
      <w:pPr>
        <w:numPr>
          <w:ilvl w:val="0"/>
          <w:numId w:val="1001"/>
        </w:numPr>
        <w:pStyle w:val="Compact"/>
      </w:pPr>
      <w:r>
        <w:t xml:space="preserve">This</w:t>
      </w:r>
      <w:r>
        <w:t xml:space="preserve"> </w:t>
      </w:r>
      <w:r>
        <w:t xml:space="preserve">Quotation Estimate</w:t>
      </w:r>
      <w:r>
        <w:t xml:space="preserve"> </w:t>
      </w:r>
      <w:r>
        <w:t xml:space="preserve">does not include the cost of laboratory equipment, reagents, consumables, or IT systems, which remain the responsibility of the client organisation.</w:t>
      </w:r>
    </w:p>
    <w:p>
      <w:pPr>
        <w:pStyle w:val="FirstParagraph"/>
      </w:pPr>
      <w:r>
        <w:t xml:space="preserve">4. Payment Terms and Conditions</w:t>
      </w:r>
    </w:p>
    <w:p>
      <w:pPr>
        <w:numPr>
          <w:ilvl w:val="0"/>
          <w:numId w:val="1002"/>
        </w:numPr>
        <w:pStyle w:val="Compact"/>
      </w:pPr>
      <w:r>
        <w:t xml:space="preserve">Recruitment and onboarding fees (Items 01–04) are payable within 14 business days of the</w:t>
      </w:r>
      <w:r>
        <w:t xml:space="preserve"> </w:t>
      </w:r>
      <w:r>
        <w:t xml:space="preserve">Laboratory Technician</w:t>
      </w:r>
      <w:r>
        <w:t xml:space="preserve"> </w:t>
      </w:r>
      <w:r>
        <w:t xml:space="preserve">commencing employment.</w:t>
      </w:r>
    </w:p>
    <w:p>
      <w:pPr>
        <w:numPr>
          <w:ilvl w:val="0"/>
          <w:numId w:val="1002"/>
        </w:numPr>
        <w:pStyle w:val="Compact"/>
      </w:pPr>
      <w:r>
        <w:t xml:space="preserve">Annual salary, on-costs, and management fees (Items 05–08) are invoiced monthly in arrears by MediStaff Solutions Pty Ltd.</w:t>
      </w:r>
    </w:p>
    <w:p>
      <w:pPr>
        <w:numPr>
          <w:ilvl w:val="0"/>
          <w:numId w:val="1002"/>
        </w:numPr>
        <w:pStyle w:val="Compact"/>
      </w:pPr>
      <w:r>
        <w:t xml:space="preserve">All amounts are exclusive of Goods and Services Tax (GST) unless otherwise stated. GST at 10% will be applied where applicable under Australian tax law.</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rates may be subject to revision based on market conditions in</w:t>
      </w:r>
      <w:r>
        <w:t xml:space="preserve"> </w:t>
      </w:r>
      <w:r>
        <w:t xml:space="preserve">Australia Melbourne</w:t>
      </w:r>
      <w:r>
        <w:t xml:space="preserve">.</w:t>
      </w:r>
    </w:p>
    <w:p>
      <w:pPr>
        <w:numPr>
          <w:ilvl w:val="0"/>
          <w:numId w:val="1002"/>
        </w:numPr>
        <w:pStyle w:val="Compact"/>
      </w:pPr>
      <w:r>
        <w:t xml:space="preserve">MediStaff Solutions Pty Ltd reserves the right to withdraw this</w:t>
      </w:r>
      <w:r>
        <w:t xml:space="preserve"> </w:t>
      </w:r>
      <w:r>
        <w:t xml:space="preserve">Quotation Estimate</w:t>
      </w:r>
      <w:r>
        <w:t xml:space="preserve"> </w:t>
      </w:r>
      <w:r>
        <w:t xml:space="preserve">if the</w:t>
      </w:r>
      <w:r>
        <w:t xml:space="preserve"> </w:t>
      </w:r>
      <w:r>
        <w:t xml:space="preserve">Laboratory Technician</w:t>
      </w:r>
      <w:r>
        <w:t xml:space="preserve"> </w:t>
      </w:r>
      <w:r>
        <w:t xml:space="preserve">candidate fails to meet the client's final selection criteria after the initial shortlisting process.</w:t>
      </w:r>
    </w:p>
    <w:p>
      <w:pPr>
        <w:numPr>
          <w:ilvl w:val="0"/>
          <w:numId w:val="1002"/>
        </w:numPr>
        <w:pStyle w:val="Compact"/>
      </w:pPr>
      <w:r>
        <w:t xml:space="preserve">Any variation to the scope of this</w:t>
      </w:r>
      <w:r>
        <w:t xml:space="preserve"> </w:t>
      </w:r>
      <w:r>
        <w:t xml:space="preserve">Quotation Estimate</w:t>
      </w:r>
      <w:r>
        <w:t xml:space="preserve"> </w:t>
      </w:r>
      <w:r>
        <w:t xml:space="preserve">must be agreed in writing by both parties prior to implementation.</w:t>
      </w:r>
    </w:p>
    <w:p>
      <w:pPr>
        <w:pStyle w:val="FirstParagraph"/>
      </w:pPr>
      <w:r>
        <w:t xml:space="preserve">5. 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 the placement of a</w:t>
      </w:r>
      <w:r>
        <w:t xml:space="preserve"> </w:t>
      </w:r>
      <w:r>
        <w:t xml:space="preserve">Laboratory Technician</w:t>
      </w:r>
      <w:r>
        <w:t xml:space="preserve"> </w:t>
      </w:r>
      <w:r>
        <w:t xml:space="preserve">in</w:t>
      </w:r>
      <w:r>
        <w:t xml:space="preserve"> </w:t>
      </w:r>
      <w:r>
        <w:t xml:space="preserve">Australia Melbourne</w:t>
      </w:r>
      <w:r>
        <w:t xml:space="preserve"> </w:t>
      </w:r>
      <w:r>
        <w:t xml:space="preserve">under the terms and conditions outlined herein.</w:t>
      </w:r>
    </w:p>
    <w:p>
      <w:pPr>
        <w:pStyle w:val="BodyText"/>
      </w:pPr>
      <w:r>
        <w:rPr>
          <w:bCs/>
          <w:b/>
        </w:rPr>
        <w:t xml:space="preserve">For and on behalf of MediStaff Solutions Pty Ltd</w:t>
      </w:r>
      <w:r>
        <w:br/>
      </w:r>
      <w:r>
        <w:br/>
      </w:r>
      <w:r>
        <w:t xml:space="preserve">Name: ______________________________</w:t>
      </w:r>
      <w:r>
        <w:br/>
      </w:r>
      <w:r>
        <w:t xml:space="preserve">Title: Director, Clinical Staffing</w:t>
      </w:r>
      <w:r>
        <w:br/>
      </w:r>
      <w:r>
        <w:t xml:space="preserve">Signature: ______________________________</w:t>
      </w:r>
      <w:r>
        <w:br/>
      </w:r>
      <w:r>
        <w:t xml:space="preserve">Date: ______________________________</w:t>
      </w:r>
    </w:p>
    <w:p>
      <w:pPr>
        <w:pStyle w:val="BodyText"/>
      </w:pPr>
      <w:r>
        <w:rPr>
          <w:bCs/>
          <w:b/>
        </w:rPr>
        <w:t xml:space="preserve">For and on behalf of the Client (Alfred Hospital)</w:t>
      </w:r>
      <w:r>
        <w:br/>
      </w:r>
      <w:r>
        <w:br/>
      </w:r>
      <w:r>
        <w:t xml:space="preserve">Name: ______________________________</w:t>
      </w:r>
      <w:r>
        <w:br/>
      </w:r>
      <w:r>
        <w:t xml:space="preserve">Title: Chief of Pathology</w:t>
      </w:r>
      <w:r>
        <w:br/>
      </w:r>
      <w:r>
        <w:t xml:space="preserve">Signature: ______________________________</w:t>
      </w:r>
      <w:r>
        <w:br/>
      </w:r>
      <w:r>
        <w:t xml:space="preserve">Date: ______________________________</w:t>
      </w:r>
    </w:p>
    <w:p>
      <w:pPr>
        <w:pStyle w:val="BodyText"/>
      </w:pPr>
      <w:r>
        <w:t xml:space="preserve">MediStaff Solutions Pty Ltd | ABN 48 123 456 789 | Level 12, 333 Collins Street, Melbourne VIC 3000, Australia</w:t>
      </w:r>
    </w:p>
    <w:p>
      <w:pPr>
        <w:pStyle w:val="BodyText"/>
      </w:pPr>
      <w:r>
        <w:t xml:space="preserve">This Quotation Estimate is confidential and intended solely for the named recipient. Unauthorised distribution is prohibited.</w:t>
      </w:r>
    </w:p>
    <w:p>
      <w:pPr>
        <w:pStyle w:val="BodyText"/>
      </w:pPr>
      <w:r>
        <w:t xml:space="preserve">Document Reference: QTE-2025-MEL-0487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Australia Melbourne</dc:title>
  <dc:creator/>
  <dc:language>en</dc:language>
  <cp:keywords/>
  <dcterms:created xsi:type="dcterms:W3CDTF">2026-10-10T06:19:48Z</dcterms:created>
  <dcterms:modified xsi:type="dcterms:W3CDTF">2026-10-10T06:19:48Z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