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Staffing Services for Laboratory Technician Placement in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QTE-BJ-2025-0417-LT</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Beijing Professional Staffing Solutions Co., Ltd.</w:t>
            </w:r>
          </w:p>
        </w:tc>
      </w:tr>
      <w:tr>
        <w:tc>
          <w:tcPr/>
          <w:p>
            <w:pPr>
              <w:pStyle w:val="Compact"/>
              <w:jc w:val="left"/>
            </w:pPr>
            <w:r>
              <w:t xml:space="preserve">Address</w:t>
            </w:r>
          </w:p>
        </w:tc>
        <w:tc>
          <w:tcPr/>
          <w:p>
            <w:pPr>
              <w:pStyle w:val="Compact"/>
              <w:jc w:val="left"/>
            </w:pPr>
            <w:r>
              <w:t xml:space="preserve">Suite 1208, China World Trade Center Tower III, No. 1 Jianguomenwai Avenue, Chaoyang District, Beijing, China 100020</w:t>
            </w:r>
          </w:p>
        </w:tc>
      </w:tr>
      <w:tr>
        <w:tc>
          <w:tcPr/>
          <w:p>
            <w:pPr>
              <w:pStyle w:val="Compact"/>
              <w:jc w:val="left"/>
            </w:pPr>
            <w:r>
              <w:t xml:space="preserve">Contact</w:t>
            </w:r>
          </w:p>
        </w:tc>
        <w:tc>
          <w:tcPr/>
          <w:p>
            <w:pPr>
              <w:pStyle w:val="Compact"/>
              <w:jc w:val="left"/>
            </w:pPr>
            <w:r>
              <w:t xml:space="preserve">Mr. Zhang Wei | +86-10-8523-6790 | zhang.wei@bjstaffing.cn</w:t>
            </w:r>
          </w:p>
        </w:tc>
      </w:tr>
      <w:tr>
        <w:tc>
          <w:tcPr/>
          <w:p>
            <w:pPr>
              <w:pStyle w:val="Compact"/>
              <w:jc w:val="left"/>
            </w:pPr>
            <w:r>
              <w:t xml:space="preserve">Client</w:t>
            </w:r>
          </w:p>
        </w:tc>
        <w:tc>
          <w:tcPr/>
          <w:p>
            <w:pPr>
              <w:pStyle w:val="Compact"/>
              <w:jc w:val="left"/>
            </w:pPr>
            <w:r>
              <w:t xml:space="preserve">Beijing Municipal Clinical Research Institute, Haidian District, Beijing, China</w:t>
            </w:r>
          </w:p>
        </w:tc>
      </w:tr>
      <w:tr>
        <w:tc>
          <w:tcPr/>
          <w:p>
            <w:pPr>
              <w:pStyle w:val="Compact"/>
              <w:jc w:val="left"/>
            </w:pPr>
            <w:r>
              <w:t xml:space="preserve">Position</w:t>
            </w:r>
          </w:p>
        </w:tc>
        <w:tc>
          <w:tcPr/>
          <w:p>
            <w:pPr>
              <w:pStyle w:val="Compact"/>
              <w:jc w:val="left"/>
            </w:pPr>
            <w:r>
              <w:t xml:space="preserve">Laboratory Technician (Full-Time, Permanent)</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Beijing Professional Staffing Solutions Co., Ltd. to provide a comprehensive and transparent cost breakdown for the recruitment, placement, and onboarding of a qualified</w:t>
      </w:r>
      <w:r>
        <w:t xml:space="preserve"> </w:t>
      </w:r>
      <w:r>
        <w:t xml:space="preserve">Laboratory Technician</w:t>
      </w:r>
      <w:r>
        <w:t xml:space="preserve"> </w:t>
      </w:r>
      <w:r>
        <w:t xml:space="preserve">for the client's facility located in</w:t>
      </w:r>
      <w:r>
        <w:t xml:space="preserve"> </w:t>
      </w:r>
      <w:r>
        <w:t xml:space="preserve">China Beijing</w:t>
      </w:r>
      <w:r>
        <w:t xml:space="preserve">. This document serves as a binding financial proposal and outlines all associated fees, service deliverables, and contractual terms governing the engagement. The Quotation Estimate has been specifically tailored to meet the regulatory, operational, and professional standards required for Laboratory Technician roles within the Beijing metropolitan area, in full compliance with the People's Republic of China's labor laws and the National Health Commission's guidelines for laboratory personnel.</w:t>
      </w:r>
    </w:p>
    <w:bookmarkEnd w:id="21"/>
    <w:bookmarkStart w:id="22" w:name="scope-of-services"/>
    <w:p>
      <w:pPr>
        <w:pStyle w:val="Heading2"/>
      </w:pPr>
      <w:r>
        <w:t xml:space="preserve">2. Scope of Services</w:t>
      </w:r>
    </w:p>
    <w:p>
      <w:pPr>
        <w:pStyle w:val="FirstParagraph"/>
      </w:pPr>
      <w:r>
        <w:t xml:space="preserve">The following services are included within this Quotation Estimate for the Laboratory Technician placement in China Beijing:</w:t>
      </w:r>
    </w:p>
    <w:p>
      <w:pPr>
        <w:numPr>
          <w:ilvl w:val="0"/>
          <w:numId w:val="1001"/>
        </w:numPr>
        <w:pStyle w:val="Compact"/>
      </w:pPr>
      <w:r>
        <w:rPr>
          <w:bCs/>
          <w:b/>
        </w:rPr>
        <w:t xml:space="preserve">Recruitment and Sourcing:</w:t>
      </w:r>
      <w:r>
        <w:t xml:space="preserve"> </w:t>
      </w:r>
      <w:r>
        <w:t xml:space="preserve">Identification, screening, and shortlisting of qualified Laboratory Technician candidates holding a minimum of a Diploma or Bachelor's degree in Clinical Laboratory Science, Biomedical Engineering, or a related discipline. All candidates must possess valid Chinese medical laboratory practice credentials and demonstrate proficiency in both Mandarin Chinese and English.</w:t>
      </w:r>
    </w:p>
    <w:p>
      <w:pPr>
        <w:numPr>
          <w:ilvl w:val="0"/>
          <w:numId w:val="1001"/>
        </w:numPr>
        <w:pStyle w:val="Compact"/>
      </w:pPr>
      <w:r>
        <w:rPr>
          <w:bCs/>
          <w:b/>
        </w:rPr>
        <w:t xml:space="preserve">Technical Assessment:</w:t>
      </w:r>
      <w:r>
        <w:t xml:space="preserve"> </w:t>
      </w:r>
      <w:r>
        <w:t xml:space="preserve">Administration of practical laboratory competency examinations, including proficiency in hematology, clinical chemistry, microbiology, immunology, and molecular diagnostics. Candidates will be evaluated on their ability to operate automated analyzers, perform quality control procedures, and maintain accurate laboratory documentation in accordance with ISO 15189 standards.</w:t>
      </w:r>
    </w:p>
    <w:p>
      <w:pPr>
        <w:numPr>
          <w:ilvl w:val="0"/>
          <w:numId w:val="1001"/>
        </w:numPr>
        <w:pStyle w:val="Compact"/>
      </w:pPr>
      <w:r>
        <w:rPr>
          <w:bCs/>
          <w:b/>
        </w:rPr>
        <w:t xml:space="preserve">Background Verification:</w:t>
      </w:r>
      <w:r>
        <w:t xml:space="preserve"> </w:t>
      </w:r>
      <w:r>
        <w:t xml:space="preserve">Comprehensive verification of academic credentials, professional licenses, employment history, and criminal background checks in compliance with Beijing municipal regulations.</w:t>
      </w:r>
    </w:p>
    <w:p>
      <w:pPr>
        <w:numPr>
          <w:ilvl w:val="0"/>
          <w:numId w:val="1001"/>
        </w:numPr>
        <w:pStyle w:val="Compact"/>
      </w:pPr>
      <w:r>
        <w:rPr>
          <w:bCs/>
          <w:b/>
        </w:rPr>
        <w:t xml:space="preserve">Onboarding and Integration:</w:t>
      </w:r>
      <w:r>
        <w:t xml:space="preserve"> </w:t>
      </w:r>
      <w:r>
        <w:t xml:space="preserve">Facilitation of work permit acquisition, residence permit processing, and social insurance enrollment for the Laboratory Technician in China Beijing. This includes coordination with the Beijing Human Resources and Social Security Bureau.</w:t>
      </w:r>
    </w:p>
    <w:p>
      <w:pPr>
        <w:numPr>
          <w:ilvl w:val="0"/>
          <w:numId w:val="1001"/>
        </w:numPr>
        <w:pStyle w:val="Compact"/>
      </w:pPr>
      <w:r>
        <w:rPr>
          <w:bCs/>
          <w:b/>
        </w:rPr>
        <w:t xml:space="preserve">Orientation and Training:</w:t>
      </w:r>
      <w:r>
        <w:t xml:space="preserve"> </w:t>
      </w:r>
      <w:r>
        <w:t xml:space="preserve">A structured 14-day onboarding program covering the client's specific laboratory protocols, safety procedures, biosafety level requirements, and institutional policies applicable to Laboratory Technician staff in Beijing healthcare facilities.</w:t>
      </w:r>
    </w:p>
    <w:p>
      <w:pPr>
        <w:numPr>
          <w:ilvl w:val="0"/>
          <w:numId w:val="1001"/>
        </w:numPr>
        <w:pStyle w:val="Compact"/>
      </w:pPr>
      <w:r>
        <w:rPr>
          <w:bCs/>
          <w:b/>
        </w:rPr>
        <w:t xml:space="preserve">Post-Placement Support:</w:t>
      </w:r>
      <w:r>
        <w:t xml:space="preserve"> </w:t>
      </w:r>
      <w:r>
        <w:t xml:space="preserve">A 90-day post-placement support period during which our dedicated account manager will monitor the Laboratory Technician's integration, address any operational concerns, and ensure full compliance with the agreed-upon performance benchmarks.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Recruitment and Sourcing Fee for Laboratory Technician</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Technical Assessment and Competency Testing</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Background Verification and Credential Check</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Work Permit and Residence Permit Processing (China Beijing)</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Social Insurance and Housing Fund Enrollment</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Onboarding Orientation and Training Program (14 days)</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Post-Placement Support (90 days)</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Administrative and Documentation Fees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gridSpan w:val="4"/>
          </w:tcPr>
          <w:p>
            <w:pPr>
              <w:pStyle w:val="Compact"/>
              <w:jc w:val="left"/>
            </w:pPr>
            <w:r>
              <w:t xml:space="preserve">Subtotal (CNY)</w:t>
            </w:r>
          </w:p>
        </w:tc>
        <w:tc>
          <w:tcPr/>
          <w:p>
            <w:pPr>
              <w:pStyle w:val="Compact"/>
              <w:jc w:val="left"/>
            </w:pPr>
            <w:r>
              <w:t xml:space="preserve">67,000.00</w:t>
            </w:r>
          </w:p>
        </w:tc>
      </w:tr>
      <w:tr>
        <w:tc>
          <w:tcPr/>
          <w:p>
            <w:pPr>
              <w:pStyle w:val="Compact"/>
              <w:jc w:val="left"/>
            </w:pPr>
            <w:r>
              <w:t xml:space="preserve">VAT (6% - Professional Services, PRC)</w:t>
            </w:r>
          </w:p>
        </w:tc>
        <w:tc>
          <w:tcPr>
            <w:gridSpan w:val="3"/>
          </w:tcPr>
          <w:p>
            <w:pPr>
              <w:pStyle w:val="Compact"/>
            </w:pPr>
          </w:p>
        </w:tc>
        <w:tc>
          <w:tcPr/>
          <w:p>
            <w:pPr>
              <w:pStyle w:val="Compact"/>
              <w:jc w:val="left"/>
            </w:pPr>
            <w:r>
              <w:t xml:space="preserve">4,020.00</w:t>
            </w:r>
          </w:p>
        </w:tc>
      </w:tr>
      <w:tr>
        <w:tc>
          <w:tcPr>
            <w:gridSpan w:val="4"/>
          </w:tcPr>
          <w:p>
            <w:pPr>
              <w:pStyle w:val="Compact"/>
              <w:jc w:val="left"/>
            </w:pPr>
            <w:r>
              <w:t xml:space="preserve">Grand Total (CNY)</w:t>
            </w:r>
          </w:p>
        </w:tc>
        <w:tc>
          <w:tcPr/>
          <w:p>
            <w:pPr>
              <w:pStyle w:val="Compact"/>
              <w:jc w:val="left"/>
            </w:pPr>
            <w:r>
              <w:t xml:space="preserve">71,020.00</w:t>
            </w:r>
          </w:p>
        </w:tc>
      </w:tr>
      <w:tr>
        <w:tc>
          <w:tcPr>
            <w:gridSpan w:val="4"/>
          </w:tcPr>
          <w:p>
            <w:pPr>
              <w:pStyle w:val="Compact"/>
              <w:jc w:val="left"/>
            </w:pPr>
            <w:r>
              <w:t xml:space="preserve">Grand Total (USD, approximate at 7.25 CNY/USD)</w:t>
            </w:r>
          </w:p>
        </w:tc>
        <w:tc>
          <w:tcPr/>
          <w:p>
            <w:pPr>
              <w:pStyle w:val="Compact"/>
              <w:jc w:val="left"/>
            </w:pPr>
            <w:r>
              <w:t xml:space="preserve">9,795.86</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A 50% advance payment (CNY 35,510.00) is due upon acceptance of this Quotation Estimate. The remaining 50% balance (CNY 35,510.00) shall be payable within 15 business days following the successful onboarding of the Laboratory Technician at the client's facility in China Beijing.</w:t>
      </w:r>
    </w:p>
    <w:p>
      <w:pPr>
        <w:pStyle w:val="BodyText"/>
      </w:pPr>
      <w:r>
        <w:rPr>
          <w:bCs/>
          <w:b/>
        </w:rPr>
        <w:t xml:space="preserve">4.2 Validity:</w:t>
      </w:r>
      <w:r>
        <w:t xml:space="preserve"> </w:t>
      </w:r>
      <w:r>
        <w:t xml:space="preserve">This Quotation Estimate remains valid for thirty (30) calendar days from the date of issue. Any changes in applicable Chinese labor regulations, tax rates, or government fees in Beijing after the expiration date may necessitate a revised Quotation Estimate.</w:t>
      </w:r>
    </w:p>
    <w:p>
      <w:pPr>
        <w:pStyle w:val="BodyText"/>
      </w:pPr>
      <w:r>
        <w:rPr>
          <w:bCs/>
          <w:b/>
        </w:rPr>
        <w:t xml:space="preserve">4.3 Replacement Guarantee:</w:t>
      </w:r>
      <w:r>
        <w:t xml:space="preserve"> </w:t>
      </w:r>
      <w:r>
        <w:t xml:space="preserve">In the event that the placed Laboratory Technician resigns or is terminated for cause within the first 180 days of employment, our firm shall provide one (1) free replacement candidate at no additional recruitment fee, subject to the client's written request.</w:t>
      </w:r>
    </w:p>
    <w:p>
      <w:pPr>
        <w:pStyle w:val="BodyText"/>
      </w:pPr>
      <w:r>
        <w:rPr>
          <w:bCs/>
          <w:b/>
        </w:rPr>
        <w:t xml:space="preserve">4.4 Confidentiality:</w:t>
      </w:r>
      <w:r>
        <w:t xml:space="preserve"> </w:t>
      </w:r>
      <w:r>
        <w:t xml:space="preserve">All information exchanged during the course of this engagement, including candidate data, salary structures, and laboratory operational details, shall be treated as strictly confidential in accordance with the Personal Information Protection Law of the People's Republic of China.</w:t>
      </w:r>
    </w:p>
    <w:p>
      <w:pPr>
        <w:pStyle w:val="BodyText"/>
      </w:pPr>
      <w:r>
        <w:rPr>
          <w:bCs/>
          <w:b/>
        </w:rPr>
        <w:t xml:space="preserve">4.5 Governing Law:</w:t>
      </w:r>
      <w:r>
        <w:t xml:space="preserve"> </w:t>
      </w:r>
      <w:r>
        <w:t xml:space="preserve">This Quotation Estimate and any resulting contract shall be governed by and construed in accordance with the laws of the People's Republic of China. Any disputes shall be resolved through arbitration at the Beijing Arbitration Commission.</w:t>
      </w:r>
    </w:p>
    <w:p>
      <w:pPr>
        <w:pStyle w:val="BodyText"/>
      </w:pPr>
      <w:r>
        <w:rPr>
          <w:bCs/>
          <w:b/>
        </w:rPr>
        <w:t xml:space="preserve">4.6 Currency and Exchange:</w:t>
      </w:r>
      <w:r>
        <w:t xml:space="preserve"> </w:t>
      </w:r>
      <w:r>
        <w:t xml:space="preserve">All payments shall be made in Chinese Yuan (CNY) via bank transfer to the account designated by Beijing Professional Staffing Solutions Co., Ltd. USD equivalents are provided for reference only and do not constitute a fixed exchange rate commitment.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Laboratory Technician placement in China Beijing and agrees to the terms, conditions, and financial obligations outlined herein. This document constitutes a formal proposal and, upon countersignature by both parties, shall form the basis of the service agreement.</w:t>
      </w:r>
    </w:p>
    <w:p>
      <w:pPr>
        <w:pStyle w:val="BodyText"/>
      </w:pPr>
      <w:r>
        <w:rPr>
          <w:bCs/>
          <w:b/>
        </w:rPr>
        <w:t xml:space="preserve">For: Beijing Professional Staffing Solutions Co., Ltd.</w:t>
      </w:r>
    </w:p>
    <w:p>
      <w:pPr>
        <w:pStyle w:val="BodyText"/>
      </w:pPr>
      <w:r>
        <w:t xml:space="preserve">Name: Zhang Wei</w:t>
      </w:r>
      <w:r>
        <w:br/>
      </w:r>
      <w:r>
        <w:t xml:space="preserve">Title: Director of Professional Placement</w:t>
      </w:r>
      <w:r>
        <w:br/>
      </w:r>
      <w:r>
        <w:t xml:space="preserve">Date: _______________</w:t>
      </w:r>
    </w:p>
    <w:p>
      <w:pPr>
        <w:pStyle w:val="BodyText"/>
      </w:pPr>
      <w:r>
        <w:rPr>
          <w:bCs/>
          <w:b/>
        </w:rPr>
        <w:t xml:space="preserve">For: Beijing Municipal Clinical Research Institute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Beijing Professional Staffing Solutions Co., Ltd. | Unified Social Credit Code: 91110105MA01XXXXXX</w:t>
      </w:r>
    </w:p>
    <w:p>
      <w:pPr>
        <w:pStyle w:val="BodyText"/>
      </w:pPr>
      <w:r>
        <w:t xml:space="preserve">This Quotation Estimate is the property of Beijing Professional Staffing Solutions Co., Ltd. and is intended solely for the named client. Unauthorized reproduction or distribution is prohibited.</w:t>
      </w:r>
    </w:p>
    <w:p>
      <w:pPr>
        <w:pStyle w:val="BodyText"/>
      </w:pPr>
      <w:r>
        <w:t xml:space="preserve">Page 1 of 1 | Document ID: QTE-BJ-2025-0417-LT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China Beijing</dc:title>
  <dc:creator/>
  <dc:language>en</dc:language>
  <cp:keywords/>
  <dcterms:created xsi:type="dcterms:W3CDTF">2026-10-10T08:30:12Z</dcterms:created>
  <dcterms:modified xsi:type="dcterms:W3CDTF">2026-10-10T08:30:12Z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