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Egypt</w:t>
      </w:r>
      <w:r>
        <w:t xml:space="preserve"> </w:t>
      </w:r>
      <w:r>
        <w:t xml:space="preserve">Cairo</w:t>
      </w:r>
    </w:p>
    <w:bookmarkStart w:id="20" w:name="cairo-medical-staffing-solutions"/>
    <w:p>
      <w:pPr>
        <w:pStyle w:val="Heading1"/>
      </w:pPr>
      <w:r>
        <w:t xml:space="preserve">CAIRO MEDICAL STAFFING SOLUTIONS</w:t>
      </w:r>
    </w:p>
    <w:p>
      <w:pPr>
        <w:pStyle w:val="FirstParagraph"/>
      </w:pPr>
      <w:r>
        <w:t xml:space="preserve">12 Tahrir Square, Downtown, Cairo, Egypt 11511</w:t>
      </w:r>
    </w:p>
    <w:p>
      <w:pPr>
        <w:pStyle w:val="BodyText"/>
      </w:pPr>
      <w:r>
        <w:t xml:space="preserve">Tel: +20 2 2578 4433 | Email: info@cairomedstaff.eg</w:t>
      </w:r>
    </w:p>
    <w:p>
      <w:pPr>
        <w:pStyle w:val="BodyText"/>
      </w:pPr>
      <w:r>
        <w:t xml:space="preserve">Commercial Registration No. 482910 | Tax ID: 552-881-334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Nile Delta Clinical Laboratories</w:t>
      </w:r>
    </w:p>
    <w:p>
      <w:pPr>
        <w:pStyle w:val="BodyText"/>
      </w:pPr>
      <w:r>
        <w:rPr>
          <w:bCs/>
          <w:b/>
        </w:rPr>
        <w:t xml:space="preserve">Location:</w:t>
      </w:r>
      <w:r>
        <w:t xml:space="preserve"> </w:t>
      </w:r>
      <w:r>
        <w:t xml:space="preserve">Egypt Cairo – Nasr City Branch</w:t>
      </w:r>
    </w:p>
    <w:bookmarkEnd w:id="21"/>
    <w:bookmarkStart w:id="22" w:name="position-summary"/>
    <w:p>
      <w:pPr>
        <w:pStyle w:val="Heading3"/>
      </w:pPr>
      <w:r>
        <w:t xml:space="preserve">Position Summary</w:t>
      </w:r>
    </w:p>
    <w:p>
      <w:pPr>
        <w:pStyle w:val="FirstParagraph"/>
      </w:pPr>
      <w:r>
        <w:rPr>
          <w:bCs/>
          <w:b/>
        </w:rPr>
        <w:t xml:space="preserve">Role:</w:t>
      </w:r>
      <w:r>
        <w:t xml:space="preserve"> </w:t>
      </w:r>
      <w:r>
        <w:t xml:space="preserve">Laboratory Technician</w:t>
      </w:r>
    </w:p>
    <w:p>
      <w:pPr>
        <w:pStyle w:val="BodyText"/>
      </w:pPr>
      <w:r>
        <w:rPr>
          <w:bCs/>
          <w:b/>
        </w:rPr>
        <w:t xml:space="preserve">Department:</w:t>
      </w:r>
      <w:r>
        <w:t xml:space="preserve"> </w:t>
      </w:r>
      <w:r>
        <w:t xml:space="preserve">Clinical Pathology</w:t>
      </w:r>
    </w:p>
    <w:p>
      <w:pPr>
        <w:pStyle w:val="BodyText"/>
      </w:pPr>
      <w:r>
        <w:rPr>
          <w:bCs/>
          <w:b/>
        </w:rPr>
        <w:t xml:space="preserve">Employment Type:</w:t>
      </w:r>
      <w:r>
        <w:t xml:space="preserve"> </w:t>
      </w:r>
      <w:r>
        <w:t xml:space="preserve">Full-Time (40 hrs/week)</w:t>
      </w:r>
    </w:p>
    <w:p>
      <w:pPr>
        <w:pStyle w:val="BodyText"/>
      </w:pPr>
      <w:r>
        <w:rPr>
          <w:bCs/>
          <w:b/>
        </w:rPr>
        <w:t xml:space="preserve">Duration:</w:t>
      </w:r>
      <w:r>
        <w:t xml:space="preserve"> </w:t>
      </w:r>
      <w:r>
        <w:t xml:space="preserve">12 Months (Renewable)</w:t>
      </w:r>
    </w:p>
    <w:p>
      <w:pPr>
        <w:pStyle w:val="BodyText"/>
      </w:pPr>
      <w:r>
        <w:rPr>
          <w:bCs/>
          <w:b/>
        </w:rPr>
        <w:t xml:space="preserve">Start Date:</w:t>
      </w:r>
      <w:r>
        <w:t xml:space="preserve"> </w:t>
      </w:r>
      <w:r>
        <w:t xml:space="preserve">01 August 2025</w:t>
      </w:r>
    </w:p>
    <w:bookmarkEnd w:id="22"/>
    <w:bookmarkStart w:id="23" w:name="purpose-of-this-quotation-estimate"/>
    <w:p>
      <w:pPr>
        <w:pStyle w:val="Heading2"/>
      </w:pPr>
      <w:r>
        <w:t xml:space="preserve">1. Purpose of This Quotation Estimate</w:t>
      </w:r>
    </w:p>
    <w:p>
      <w:pPr>
        <w:pStyle w:val="FirstParagraph"/>
      </w:pPr>
      <w:r>
        <w:t xml:space="preserve">This Quotation Estimate is formally issued by Cairo Medical Staffing Solutions to provide a comprehensive and itemized financial proposal for the recruitment, placement, and ongoing management of a qualified</w:t>
      </w:r>
      <w:r>
        <w:t xml:space="preserve"> </w:t>
      </w:r>
      <w:r>
        <w:rPr>
          <w:bCs/>
          <w:b/>
        </w:rPr>
        <w:t xml:space="preserve">Laboratory Technician</w:t>
      </w:r>
      <w:r>
        <w:t xml:space="preserve"> </w:t>
      </w:r>
      <w:r>
        <w:t xml:space="preserve">for the Egypt Cairo branch of Nile Delta Clinical Laboratories. This document serves as the binding financial reference for all parties involved and outlines the complete scope of services, associated costs, and contractual obligations related to the Laboratory Technician position.</w:t>
      </w:r>
    </w:p>
    <w:p>
      <w:pPr>
        <w:pStyle w:val="BodyText"/>
      </w:pPr>
      <w:r>
        <w:t xml:space="preserve">The Laboratory Technician role is critical to the operational integrity of clinical diagnostic services in Egypt Cairo, where patient volume continues to increase across all major hospital and laboratory networks. This Quotation Estimate ensures full transparency regarding the investment required to secure a certified, experienced, and fully compliant Laboratory Technician who will operate within the regulatory framework established by the Egyptian Ministry of Health and Population.</w:t>
      </w:r>
    </w:p>
    <w:bookmarkEnd w:id="23"/>
    <w:bookmarkStart w:id="24" w:name="X783e0401fe10d924cb02538abf8578a54a68cc5"/>
    <w:p>
      <w:pPr>
        <w:pStyle w:val="Heading2"/>
      </w:pPr>
      <w:r>
        <w:t xml:space="preserve">2. Scope of Services – Laboratory Technician Position</w:t>
      </w:r>
    </w:p>
    <w:p>
      <w:pPr>
        <w:pStyle w:val="FirstParagraph"/>
      </w:pPr>
      <w:r>
        <w:t xml:space="preserve">The Laboratory Technician to be placed under this Quotation Estimate will be responsible for the following duties within the Egypt Cairo facility:</w:t>
      </w:r>
    </w:p>
    <w:p>
      <w:pPr>
        <w:pStyle w:val="BodyText"/>
      </w:pPr>
      <w:r>
        <w:t xml:space="preserve">• Performing routine clinical laboratory tests including hematology, biochemistry, urinalysis, and microbiology cultures in strict accordance with Egyptian medical standards.</w:t>
      </w:r>
    </w:p>
    <w:p>
      <w:pPr>
        <w:pStyle w:val="BodyText"/>
      </w:pPr>
      <w:r>
        <w:t xml:space="preserve">• Operating, calibrating, and maintaining laboratory instrumentation and diagnostic equipment to ensure accuracy and reliability of all test results.</w:t>
      </w:r>
    </w:p>
    <w:p>
      <w:pPr>
        <w:pStyle w:val="BodyText"/>
      </w:pPr>
      <w:r>
        <w:t xml:space="preserve">• Preparing and processing patient samples, maintaining chain-of-custody documentation, and ensuring proper specimen handling protocols are followed at all times.</w:t>
      </w:r>
    </w:p>
    <w:p>
      <w:pPr>
        <w:pStyle w:val="BodyText"/>
      </w:pPr>
      <w:r>
        <w:t xml:space="preserve">• Recording, verifying, and reporting laboratory data through the facility's Laboratory Information System (LIS) in compliance with data protection regulations applicable in Egypt Cairo.</w:t>
      </w:r>
    </w:p>
    <w:p>
      <w:pPr>
        <w:pStyle w:val="BodyText"/>
      </w:pPr>
      <w:r>
        <w:t xml:space="preserve">• Assisting senior pathologists and medical laboratory scientists with complex diagnostic procedures and quality assurance audits.</w:t>
      </w:r>
    </w:p>
    <w:p>
      <w:pPr>
        <w:pStyle w:val="BodyText"/>
      </w:pPr>
      <w:r>
        <w:t xml:space="preserve">• Maintaining a clean, safe, and organized laboratory environment in adherence to occupational health and safety standards mandated by Egyptian labor law.</w:t>
      </w:r>
    </w:p>
    <w:p>
      <w:pPr>
        <w:pStyle w:val="BodyText"/>
      </w:pPr>
      <w:r>
        <w:t xml:space="preserve">• Participating in continuing professional development programs and obtaining any additional certifications required by the Egyptian Medical Syndicate for Laboratory Technicians.</w:t>
      </w:r>
    </w:p>
    <w:bookmarkEnd w:id="24"/>
    <w:bookmarkStart w:id="25" w:name="candidate-qualifications-required"/>
    <w:p>
      <w:pPr>
        <w:pStyle w:val="Heading2"/>
      </w:pPr>
      <w:r>
        <w:t xml:space="preserve">3. Candidate Qualifications Required</w:t>
      </w:r>
    </w:p>
    <w:p>
      <w:pPr>
        <w:pStyle w:val="FirstParagraph"/>
      </w:pPr>
      <w:r>
        <w:t xml:space="preserve">The Laboratory Technician proposed under this Quotation Estimate must meet the following minimum qualifications:</w:t>
      </w:r>
    </w:p>
    <w:p>
      <w:pPr>
        <w:pStyle w:val="BodyText"/>
      </w:pPr>
      <w:r>
        <w:t xml:space="preserve">• A Bachelor's degree in Medical Laboratory Science or an equivalent diploma from an accredited Egyptian university (e.g., Cairo University, Ain Shams University, or Assiut University).</w:t>
      </w:r>
    </w:p>
    <w:p>
      <w:pPr>
        <w:pStyle w:val="BodyText"/>
      </w:pPr>
      <w:r>
        <w:t xml:space="preserve">• A valid practicing license issued by the Egyptian Medical Syndicate for Laboratory Technicians.</w:t>
      </w:r>
    </w:p>
    <w:p>
      <w:pPr>
        <w:pStyle w:val="BodyText"/>
      </w:pPr>
      <w:r>
        <w:t xml:space="preserve">• A minimum of three (3) years of hands-on experience in a clinical laboratory setting within Egypt Cairo or a comparable metropolitan area.</w:t>
      </w:r>
    </w:p>
    <w:p>
      <w:pPr>
        <w:pStyle w:val="BodyText"/>
      </w:pPr>
      <w:r>
        <w:t xml:space="preserve">• Proficiency in both Arabic and English, with demonstrated ability to document findings and communicate with multidisciplinary medical teams.</w:t>
      </w:r>
    </w:p>
    <w:p>
      <w:pPr>
        <w:pStyle w:val="BodyText"/>
      </w:pPr>
      <w:r>
        <w:t xml:space="preserve">• Familiarity with ISO 15189 laboratory accreditation standards and Egyptian national laboratory quality guidelines.</w:t>
      </w:r>
    </w:p>
    <w:bookmarkEnd w:id="25"/>
    <w:bookmarkStart w:id="26"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Recruitment &amp; Screening Fee for Laboratory Technician</w:t>
            </w:r>
          </w:p>
        </w:tc>
        <w:tc>
          <w:tcPr/>
          <w:p>
            <w:pPr>
              <w:pStyle w:val="Compact"/>
              <w:jc w:val="left"/>
            </w:pPr>
            <w:r>
              <w:t xml:space="preserve">Flat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Monthly Salary – Laboratory Technician (Gross)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14,200</w:t>
            </w:r>
          </w:p>
        </w:tc>
        <w:tc>
          <w:tcPr/>
          <w:p>
            <w:pPr>
              <w:pStyle w:val="Compact"/>
              <w:jc w:val="left"/>
            </w:pPr>
            <w:r>
              <w:t xml:space="preserve">170,400</w:t>
            </w:r>
          </w:p>
        </w:tc>
      </w:tr>
      <w:tr>
        <w:tc>
          <w:tcPr/>
          <w:p>
            <w:pPr>
              <w:pStyle w:val="Compact"/>
              <w:jc w:val="left"/>
            </w:pPr>
            <w:r>
              <w:t xml:space="preserve">Statutory Social Insurance Contributions (Egypt Cairo)</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2,130</w:t>
            </w:r>
          </w:p>
        </w:tc>
        <w:tc>
          <w:tcPr/>
          <w:p>
            <w:pPr>
              <w:pStyle w:val="Compact"/>
              <w:jc w:val="left"/>
            </w:pPr>
            <w:r>
              <w:t xml:space="preserve">25,560</w:t>
            </w:r>
          </w:p>
        </w:tc>
      </w:tr>
      <w:tr>
        <w:tc>
          <w:tcPr/>
          <w:p>
            <w:pPr>
              <w:pStyle w:val="Compact"/>
              <w:jc w:val="left"/>
            </w:pPr>
            <w:r>
              <w:t xml:space="preserve">Annual Health Insurance Coverage (Laboratory Technician)</w:t>
            </w:r>
          </w:p>
        </w:tc>
        <w:tc>
          <w:tcPr/>
          <w:p>
            <w:pPr>
              <w:pStyle w:val="Compact"/>
              <w:jc w:val="left"/>
            </w:pPr>
            <w:r>
              <w:t xml:space="preserve">Year</w:t>
            </w:r>
          </w:p>
        </w:tc>
        <w:tc>
          <w:tcPr/>
          <w:p>
            <w:pPr>
              <w:pStyle w:val="Compact"/>
              <w:jc w:val="left"/>
            </w:pPr>
            <w:r>
              <w:t xml:space="preserve">1</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Professional Licensing &amp; Syndicate Registration (Egypt)</w:t>
            </w:r>
          </w:p>
        </w:tc>
        <w:tc>
          <w:tcPr/>
          <w:p>
            <w:pPr>
              <w:pStyle w:val="Compact"/>
              <w:jc w:val="left"/>
            </w:pPr>
            <w:r>
              <w:t xml:space="preserve">Flat</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Onboarding, Orientation &amp; Safety Training (Egypt Cairo Facility)</w:t>
            </w:r>
          </w:p>
        </w:tc>
        <w:tc>
          <w:tcPr/>
          <w:p>
            <w:pPr>
              <w:pStyle w:val="Compact"/>
              <w:jc w:val="left"/>
            </w:pPr>
            <w:r>
              <w:t xml:space="preserve">Flat</w:t>
            </w:r>
          </w:p>
        </w:tc>
        <w:tc>
          <w:tcPr/>
          <w:p>
            <w:pPr>
              <w:pStyle w:val="Compact"/>
              <w:jc w:val="left"/>
            </w:pPr>
            <w:r>
              <w:t xml:space="preserve">1</w:t>
            </w:r>
          </w:p>
        </w:tc>
        <w:tc>
          <w:tcPr/>
          <w:p>
            <w:pPr>
              <w:pStyle w:val="Compact"/>
              <w:jc w:val="left"/>
            </w:pPr>
            <w:r>
              <w:t xml:space="preserve">5,600</w:t>
            </w:r>
          </w:p>
        </w:tc>
        <w:tc>
          <w:tcPr/>
          <w:p>
            <w:pPr>
              <w:pStyle w:val="Compact"/>
              <w:jc w:val="left"/>
            </w:pPr>
            <w:r>
              <w:t xml:space="preserve">5,600</w:t>
            </w:r>
          </w:p>
        </w:tc>
      </w:tr>
      <w:tr>
        <w:tc>
          <w:tcPr/>
          <w:p>
            <w:pPr>
              <w:pStyle w:val="Compact"/>
              <w:jc w:val="left"/>
            </w:pPr>
            <w:r>
              <w:t xml:space="preserve">Annual Continuing Education &amp; Certification Support</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Staffing Agency Management &amp; Supervision Fee (12%)</w:t>
            </w:r>
          </w:p>
        </w:tc>
        <w:tc>
          <w:tcPr/>
          <w:p>
            <w:pPr>
              <w:pStyle w:val="Compact"/>
              <w:jc w:val="left"/>
            </w:pPr>
            <w:r>
              <w:t xml:space="preserve">Year</w:t>
            </w:r>
          </w:p>
        </w:tc>
        <w:tc>
          <w:tcPr/>
          <w:p>
            <w:pPr>
              <w:pStyle w:val="Compact"/>
              <w:jc w:val="left"/>
            </w:pPr>
            <w:r>
              <w:t xml:space="preserve">1</w:t>
            </w:r>
          </w:p>
        </w:tc>
        <w:tc>
          <w:tcPr/>
          <w:p>
            <w:pPr>
              <w:pStyle w:val="Compact"/>
              <w:jc w:val="left"/>
            </w:pPr>
            <w:r>
              <w:t xml:space="preserve">25,248</w:t>
            </w:r>
          </w:p>
        </w:tc>
        <w:tc>
          <w:tcPr/>
          <w:p>
            <w:pPr>
              <w:pStyle w:val="Compact"/>
              <w:jc w:val="left"/>
            </w:pPr>
            <w:r>
              <w:t xml:space="preserve">25,248</w:t>
            </w:r>
          </w:p>
        </w:tc>
      </w:tr>
      <w:tr>
        <w:tc>
          <w:tcPr/>
          <w:p>
            <w:pPr>
              <w:pStyle w:val="Compact"/>
              <w:jc w:val="left"/>
            </w:pPr>
            <w:r>
              <w:t xml:space="preserve">Contingency &amp; Replacement Guarantee (5%)</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12,624</w:t>
            </w:r>
          </w:p>
        </w:tc>
        <w:tc>
          <w:tcPr/>
          <w:p>
            <w:pPr>
              <w:pStyle w:val="Compact"/>
              <w:jc w:val="left"/>
            </w:pPr>
            <w:r>
              <w:t xml:space="preserve">12,624</w:t>
            </w:r>
          </w:p>
        </w:tc>
      </w:tr>
      <w:tr>
        <w:tc>
          <w:tcPr>
            <w:gridSpan w:val="4"/>
          </w:tcPr>
          <w:p>
            <w:pPr>
              <w:pStyle w:val="Compact"/>
              <w:jc w:val="left"/>
            </w:pPr>
            <w:r>
              <w:t xml:space="preserve">TOTAL QUOTATION ESTIMATE (EGP)</w:t>
            </w:r>
          </w:p>
        </w:tc>
        <w:tc>
          <w:tcPr/>
          <w:p>
            <w:pPr>
              <w:pStyle w:val="Compact"/>
              <w:jc w:val="left"/>
            </w:pPr>
            <w:r>
              <w:t xml:space="preserve">275,432</w:t>
            </w:r>
          </w:p>
        </w:tc>
      </w:tr>
      <w:tr>
        <w:tc>
          <w:tcPr>
            <w:gridSpan w:val="4"/>
          </w:tcPr>
          <w:p>
            <w:pPr>
              <w:pStyle w:val="Compact"/>
              <w:jc w:val="left"/>
            </w:pPr>
            <w:r>
              <w:t xml:space="preserve">TOTAL QUOTATION ESTIMATE (USD – Approx. at EGP 48.50/USD)</w:t>
            </w:r>
          </w:p>
        </w:tc>
        <w:tc>
          <w:tcPr/>
          <w:p>
            <w:pPr>
              <w:pStyle w:val="Compact"/>
              <w:jc w:val="left"/>
            </w:pPr>
            <w:r>
              <w:t xml:space="preserve">$5,679.01</w:t>
            </w:r>
          </w:p>
        </w:tc>
      </w:tr>
    </w:tbl>
    <w:p>
      <w:pPr>
        <w:pStyle w:val="BodyText"/>
      </w:pPr>
      <w:r>
        <w:rPr>
          <w:iCs/>
          <w:i/>
        </w:rPr>
        <w:t xml:space="preserve">All prices are quoted in Egyptian Pounds (EGP) and are inclusive of applicable Value Added Tax (VAT) at the current rate of 14% as mandated by the Egyptian Tax Authority for services rendered in Egypt Cairo.</w:t>
      </w:r>
    </w:p>
    <w:bookmarkEnd w:id="26"/>
    <w:bookmarkStart w:id="27" w:name="payment-terms"/>
    <w:p>
      <w:pPr>
        <w:pStyle w:val="Heading2"/>
      </w:pPr>
      <w:r>
        <w:t xml:space="preserve">5. Payment Terms</w:t>
      </w:r>
    </w:p>
    <w:p>
      <w:pPr>
        <w:pStyle w:val="FirstParagraph"/>
      </w:pPr>
      <w:r>
        <w:t xml:space="preserve">Payment for this Quotation Estimate shall be structured as follows: a 30% advance payment (EGP 82,630) due upon acceptance of this Quotation Estimate and signing of the service agreement; 50% (EGP 137,716) payable within 30 days of the Laboratory Technician's confirmed start date in Egypt Cairo; and the remaining 20% (EGP 55,086) payable upon successful completion of the 90-day probationary period. All payments shall be made via bank transfer to the account of Cairo Medical Staffing Solutions, National Bank of Egypt, Cairo Main Branch, Account No. 004-882-115-773.</w:t>
      </w:r>
    </w:p>
    <w:bookmarkEnd w:id="27"/>
    <w:bookmarkStart w:id="29" w:name="terms-conditions"/>
    <w:p>
      <w:pPr>
        <w:pStyle w:val="Heading2"/>
      </w:pPr>
      <w:r>
        <w:t xml:space="preserve">6. Terms &amp; Conditions</w:t>
      </w:r>
    </w:p>
    <w:bookmarkStart w:id="28" w:name="X7e7ddccf80a63ed9003e5c8acbf61c1efe0ffc7"/>
    <w:p>
      <w:pPr>
        <w:pStyle w:val="Heading3"/>
      </w:pPr>
      <w:r>
        <w:t xml:space="preserve">Important Conditions of This Quotation Estimate</w:t>
      </w:r>
    </w:p>
    <w:p>
      <w:pPr>
        <w:numPr>
          <w:ilvl w:val="0"/>
          <w:numId w:val="1001"/>
        </w:numPr>
        <w:pStyle w:val="Compact"/>
      </w:pPr>
      <w:r>
        <w:t xml:space="preserve">This Quotation Estimate is valid for thirty (30) calendar days from the date of issue. Beyond this period, pricing may be subject to revision based on market conditions in Egypt Cairo.</w:t>
      </w:r>
    </w:p>
    <w:p>
      <w:pPr>
        <w:numPr>
          <w:ilvl w:val="0"/>
          <w:numId w:val="1001"/>
        </w:numPr>
        <w:pStyle w:val="Compact"/>
      </w:pPr>
      <w:r>
        <w:t xml:space="preserve">The Laboratory Technician placement is guaranteed for a minimum of twelve (12) months. Early termination by the client prior to the 90-day mark will incur a 50% penalty on the remaining contract value.</w:t>
      </w:r>
    </w:p>
    <w:p>
      <w:pPr>
        <w:numPr>
          <w:ilvl w:val="0"/>
          <w:numId w:val="1001"/>
        </w:numPr>
        <w:pStyle w:val="Compact"/>
      </w:pPr>
      <w:r>
        <w:t xml:space="preserve">Cairo Medical Staffing Solutions guarantees a like-for-like replacement of the Laboratory Technician within fourteen (14) business days at no additional cost should the initial candidate be found unsuitable during the probationary period.</w:t>
      </w:r>
    </w:p>
    <w:p>
      <w:pPr>
        <w:numPr>
          <w:ilvl w:val="0"/>
          <w:numId w:val="1001"/>
        </w:numPr>
        <w:pStyle w:val="Compact"/>
      </w:pPr>
      <w:r>
        <w:t xml:space="preserve">All employment terms for the Laboratory Technician shall comply with the Egyptian Labor Law No. 12 of 2003 and all amendments in force in Egypt Cairo at the time of engagement.</w:t>
      </w:r>
    </w:p>
    <w:p>
      <w:pPr>
        <w:numPr>
          <w:ilvl w:val="0"/>
          <w:numId w:val="1001"/>
        </w:numPr>
        <w:pStyle w:val="Compact"/>
      </w:pPr>
      <w:r>
        <w:t xml:space="preserve">This Quotation Estimate does not constitute a final contract. A separate Master Service Agreement (MSA) must be executed by both parties prior to the commencement of services.</w:t>
      </w:r>
    </w:p>
    <w:p>
      <w:pPr>
        <w:numPr>
          <w:ilvl w:val="0"/>
          <w:numId w:val="1001"/>
        </w:numPr>
        <w:pStyle w:val="Compact"/>
      </w:pPr>
      <w:r>
        <w:t xml:space="preserve">Any changes to the scope of the Laboratory Technician role, working hours, or facility location within Egypt Cairo must be documented in a formal amendment to this Quotation Estimate.</w:t>
      </w:r>
    </w:p>
    <w:p>
      <w:pPr>
        <w:numPr>
          <w:ilvl w:val="0"/>
          <w:numId w:val="1001"/>
        </w:numPr>
        <w:pStyle w:val="Compact"/>
      </w:pPr>
      <w:r>
        <w:t xml:space="preserve">Disputes arising from this Quotation Estimate shall be resolved through arbitration in Cairo, Egypt, in accordance with the rules of the Egyptian Arbitration Center.</w:t>
      </w:r>
    </w:p>
    <w:bookmarkEnd w:id="28"/>
    <w:bookmarkEnd w:id="29"/>
    <w:bookmarkStart w:id="30" w:name="acceptance-authorization"/>
    <w:p>
      <w:pPr>
        <w:pStyle w:val="Heading2"/>
      </w:pPr>
      <w:r>
        <w:t xml:space="preserve">7. Acceptance &amp; Authorization</w:t>
      </w:r>
    </w:p>
    <w:p>
      <w:pPr>
        <w:pStyle w:val="FirstParagraph"/>
      </w:pPr>
      <w:r>
        <w:t xml:space="preserve">By signing below, the client acknowledges receipt of this Quotation Estimate for the Laboratory Technician position in Egypt Cairo and agrees to the financial terms, scope of services, and conditions outlined herein. This signature constitutes formal acceptance of the Quotation Estimate and authorizes Cairo Medical Staffing Solutions to proceed with the recruitment and placement process.</w:t>
      </w:r>
    </w:p>
    <w:bookmarkEnd w:id="30"/>
    <w:p>
      <w:pPr>
        <w:pStyle w:val="BodyText"/>
      </w:pPr>
      <w:r>
        <w:rPr>
          <w:bCs/>
          <w:b/>
        </w:rPr>
        <w:t xml:space="preserve">For: Cairo Medical Staffing Solutions</w:t>
      </w:r>
      <w:r>
        <w:br/>
      </w:r>
      <w:r>
        <w:t xml:space="preserve">Authorized Signatory</w:t>
      </w:r>
      <w:r>
        <w:br/>
      </w:r>
      <w:r>
        <w:t xml:space="preserve">Name: Dr. Ahmed Hassan El-Sayed</w:t>
      </w:r>
      <w:r>
        <w:br/>
      </w:r>
      <w:r>
        <w:t xml:space="preserve">Title: Managing Director</w:t>
      </w:r>
      <w:r>
        <w:br/>
      </w:r>
      <w:r>
        <w:t xml:space="preserve">Date: _______________</w:t>
      </w:r>
    </w:p>
    <w:p>
      <w:pPr>
        <w:pStyle w:val="BodyText"/>
      </w:pPr>
      <w:r>
        <w:rPr>
          <w:bCs/>
          <w:b/>
        </w:rPr>
        <w:t xml:space="preserve">For: Nile Delta Clinical Laboratories</w:t>
      </w:r>
      <w:r>
        <w:br/>
      </w:r>
      <w:r>
        <w:t xml:space="preserve">Authorized Signatory</w:t>
      </w:r>
      <w:r>
        <w:br/>
      </w:r>
      <w:r>
        <w:t xml:space="preserve">Name: _________________________</w:t>
      </w:r>
      <w:r>
        <w:br/>
      </w:r>
      <w:r>
        <w:t xml:space="preserve">Title: _________________________</w:t>
      </w:r>
      <w:r>
        <w:br/>
      </w:r>
      <w:r>
        <w:t xml:space="preserve">Date: _______________</w:t>
      </w:r>
    </w:p>
    <w:p>
      <w:pPr>
        <w:pStyle w:val="BodyText"/>
      </w:pPr>
      <w:r>
        <w:t xml:space="preserve">Quotation Estimate No. QTE-2025-04871 | Laboratory Technician Placement | Egypt Cairo</w:t>
      </w:r>
    </w:p>
    <w:p>
      <w:pPr>
        <w:pStyle w:val="BodyText"/>
      </w:pPr>
      <w:r>
        <w:t xml:space="preserve">Cairo Medical Staffing Solutions – 12 Tahrir Square, Downtown, Cairo, Egypt 11511</w:t>
      </w:r>
    </w:p>
    <w:p>
      <w:pPr>
        <w:pStyle w:val="BodyText"/>
      </w:pPr>
      <w:r>
        <w:t xml:space="preserve">This document is confidential and intended solely for the named recipient.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Egypt Cairo</dc:title>
  <dc:creator/>
  <dc:language>en</dc:language>
  <cp:keywords/>
  <dcterms:created xsi:type="dcterms:W3CDTF">2026-10-10T07:12:50Z</dcterms:created>
  <dcterms:modified xsi:type="dcterms:W3CDTF">2026-10-10T07:12:50Z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