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Recruitment Services</w:t>
      </w:r>
    </w:p>
    <w:p>
      <w:pPr>
        <w:pStyle w:val="BodyText"/>
      </w:pPr>
      <w:r>
        <w:t xml:space="preserve">Ref. No: QE-LAB-2025-0047 | Location: Ethiopia Addis Ababa</w:t>
      </w:r>
    </w:p>
    <w:bookmarkEnd w:id="20"/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Addis Professional Staffing Solutions PLC</w:t>
      </w:r>
      <w:r>
        <w:br/>
      </w:r>
      <w:r>
        <w:t xml:space="preserve">Bole Road, Addis Ababa, Ethiopia</w:t>
      </w:r>
      <w:r>
        <w:br/>
      </w:r>
      <w:r>
        <w:t xml:space="preserve">Tel: +251-11-555-0142</w:t>
      </w:r>
      <w:r>
        <w:br/>
      </w:r>
      <w:r>
        <w:t xml:space="preserve">Email: info@addisstaffing.et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Quotation Estimate No.:</w:t>
      </w:r>
      <w:r>
        <w:t xml:space="preserve"> </w:t>
      </w:r>
      <w:r>
        <w:t xml:space="preserve">QE-LAB-2025-0047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Addis Professional Staffing Solutions PLC to provide a comprehensive and transparent financial breakdown for the recruitment, onboarding, and placement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region. This document serves as a formal proposal outlining all costs, deliverables, timelines, and terms associated with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Ethiopian labor regulations, the Federal Ministry of Labor and Skills directives, and international staffing best practices applicable to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We understand that securing a competent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is critical to the operational continuity of healthcare facilities, pharmaceutical companies, research institutions, and diagnostic laboratories operating within</w:t>
      </w:r>
      <w:r>
        <w:t xml:space="preserve"> </w:t>
      </w:r>
      <w:r>
        <w:t xml:space="preserve">Ethiopia Addis Ababa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value, compliance, and quality in every aspect of the recruitment process.</w:t>
      </w:r>
    </w:p>
    <w:bookmarkEnd w:id="21"/>
    <w:bookmarkStart w:id="22" w:name="Xedf512c98e4e5839354c1667b5beb60acff4f51"/>
    <w:p>
      <w:pPr>
        <w:pStyle w:val="Heading2"/>
      </w:pPr>
      <w:r>
        <w:t xml:space="preserve">2. Scope of Services – Laboratory Technician Placement</w:t>
      </w:r>
    </w:p>
    <w:p>
      <w:pPr>
        <w:pStyle w:val="FirstParagraph"/>
      </w:pPr>
      <w:r>
        <w:t xml:space="preserve">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lifecycle of recruiting and placing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Ethiopia Addis Ababa</w:t>
      </w:r>
      <w:r>
        <w:t xml:space="preserve">. The scope includes the following activities:</w:t>
      </w:r>
    </w:p>
    <w:p>
      <w:pPr>
        <w:numPr>
          <w:ilvl w:val="0"/>
          <w:numId w:val="1001"/>
        </w:numPr>
        <w:pStyle w:val="Compact"/>
      </w:pPr>
      <w:r>
        <w:t xml:space="preserve">Job analysis and role specification development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position, including required competencies in clinical chemistry, hematology, microbiology, and histopathology.</w:t>
      </w:r>
    </w:p>
    <w:p>
      <w:pPr>
        <w:numPr>
          <w:ilvl w:val="0"/>
          <w:numId w:val="1001"/>
        </w:numPr>
        <w:pStyle w:val="Compact"/>
      </w:pPr>
      <w:r>
        <w:t xml:space="preserve">Sourcing and screening of candidates from accredited institutions in</w:t>
      </w:r>
      <w:r>
        <w:t xml:space="preserve"> </w:t>
      </w:r>
      <w:r>
        <w:t xml:space="preserve">Ethiopia Addis Ababa</w:t>
      </w:r>
      <w:r>
        <w:t xml:space="preserve">, including Addis Ababa University College of Health Sciences, St. Paul's Hospital Medical College, and other recognized diploma and degree programs.</w:t>
      </w:r>
    </w:p>
    <w:p>
      <w:pPr>
        <w:numPr>
          <w:ilvl w:val="0"/>
          <w:numId w:val="1001"/>
        </w:numPr>
        <w:pStyle w:val="Compact"/>
      </w:pPr>
      <w:r>
        <w:t xml:space="preserve">Conducting technical assessments, practical laboratory examinations, and structured interviews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role.</w:t>
      </w:r>
    </w:p>
    <w:p>
      <w:pPr>
        <w:numPr>
          <w:ilvl w:val="0"/>
          <w:numId w:val="1001"/>
        </w:numPr>
        <w:pStyle w:val="Compact"/>
      </w:pPr>
      <w:r>
        <w:t xml:space="preserve">Verification of academic credentials, professional certifications, and work references in compliance with Ethiopian regulatory standards.</w:t>
      </w:r>
    </w:p>
    <w:p>
      <w:pPr>
        <w:numPr>
          <w:ilvl w:val="0"/>
          <w:numId w:val="1001"/>
        </w:numPr>
        <w:pStyle w:val="Compact"/>
      </w:pPr>
      <w:r>
        <w:t xml:space="preserve">Facilitation of employment contract preparation aligned with the Ethiopian Labor Proclamation (Proclamation No. 1156/2019).</w:t>
      </w:r>
    </w:p>
    <w:p>
      <w:pPr>
        <w:numPr>
          <w:ilvl w:val="0"/>
          <w:numId w:val="1001"/>
        </w:numPr>
        <w:pStyle w:val="Compact"/>
      </w:pPr>
      <w:r>
        <w:t xml:space="preserve">Onboarding support, including orientation to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workplace environment, health and safety induction, and laboratory safety protocols.</w:t>
      </w:r>
    </w:p>
    <w:p>
      <w:pPr>
        <w:numPr>
          <w:ilvl w:val="0"/>
          <w:numId w:val="1001"/>
        </w:numPr>
        <w:pStyle w:val="Compact"/>
      </w:pPr>
      <w:r>
        <w:t xml:space="preserve">Post-placement follow-up and performance monitoring for a period of ninety (90) days.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presents the itemized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placement in</w:t>
      </w:r>
      <w:r>
        <w:t xml:space="preserve"> </w:t>
      </w:r>
      <w:r>
        <w:t xml:space="preserve">Ethiopia Addis Ababa</w:t>
      </w:r>
      <w:r>
        <w:t xml:space="preserve">. All amounts are stated in Ethiopian Birr (ETB) unless otherwise indicated.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specification development and market analysis for Laboratory Technician role in 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advertising, and initial screening (minimum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assessment and practical laboratory examination for Laboratory Technician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interviews and competency evaluation (panel of 3 assessors)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credential validation, and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Employment contract preparation and legal compliance review (Ethiopia Addis Ababa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laboratory safety induction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monitoring and performance review (90-day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project management,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(15% – Ethiopian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(ETB)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142,600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above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does not include the monthly salary, benefits, or statutory contributions for the</w:t>
      </w:r>
      <w:r>
        <w:rPr>
          <w:iCs/>
          <w:i/>
        </w:rPr>
        <w:t xml:space="preserve"> </w:t>
      </w:r>
      <w:r>
        <w:rPr>
          <w:iCs/>
          <w:i/>
        </w:rPr>
        <w:t xml:space="preserve">Laboratory Technician</w:t>
      </w:r>
      <w:r>
        <w:rPr>
          <w:iCs/>
          <w:i/>
        </w:rPr>
        <w:t xml:space="preserve">, which shall be determined separately by the client in accordance with the prevailing wage standards in</w:t>
      </w:r>
      <w:r>
        <w:rPr>
          <w:iCs/>
          <w:i/>
        </w:rPr>
        <w:t xml:space="preserve"> </w:t>
      </w:r>
      <w:r>
        <w:rPr>
          <w:iCs/>
          <w:i/>
        </w:rPr>
        <w:t xml:space="preserve">Ethiopia Addis Ababa</w:t>
      </w:r>
      <w:r>
        <w:rPr>
          <w:iCs/>
          <w:i/>
        </w:rPr>
        <w:t xml:space="preserve">. The estimated monthly compensation range for a qualified</w:t>
      </w:r>
      <w:r>
        <w:rPr>
          <w:iCs/>
          <w:i/>
        </w:rPr>
        <w:t xml:space="preserve"> </w:t>
      </w:r>
      <w:r>
        <w:rPr>
          <w:iCs/>
          <w:i/>
        </w:rPr>
        <w:t xml:space="preserve">Laboratory Technician</w:t>
      </w:r>
      <w:r>
        <w:rPr>
          <w:iCs/>
          <w:i/>
        </w:rPr>
        <w:t xml:space="preserve"> </w:t>
      </w:r>
      <w:r>
        <w:rPr>
          <w:iCs/>
          <w:i/>
        </w:rPr>
        <w:t xml:space="preserve">in this region is between ETB 18,000 and ETB 35,000 depending on experience and specialization.</w:t>
      </w:r>
    </w:p>
    <w:bookmarkEnd w:id="23"/>
    <w:bookmarkStart w:id="24" w:name="timeline-and-deliverables"/>
    <w:p>
      <w:pPr>
        <w:pStyle w:val="Heading2"/>
      </w:pPr>
      <w:r>
        <w:t xml:space="preserve">4. Timeline and Deliverables</w:t>
      </w:r>
    </w:p>
    <w:p>
      <w:pPr>
        <w:pStyle w:val="FirstParagraph"/>
      </w:pPr>
      <w:r>
        <w:t xml:space="preserve">The entire engagement, from the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the final placement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Ethiopia Addis Ababa</w:t>
      </w:r>
      <w:r>
        <w:t xml:space="preserve">, is projected to be completed within twenty-one (21) working days. The detailed milestone schedule is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specification and candidate sourcing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1–5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technical assessment, and interviews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6–12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Verification, contract preparation, and offer issuance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13–17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commencement of duties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 18–21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of the total amount shall be due upon acceptance of this</w:t>
      </w:r>
      <w:r>
        <w:t xml:space="preserve"> </w:t>
      </w:r>
      <w:r>
        <w:t xml:space="preserve">Quotation Estimate</w:t>
      </w:r>
      <w:r>
        <w:t xml:space="preserve">, and the remaining fifty percent (50%) shall be due upon successful placement and commencement of duties by the</w:t>
      </w:r>
      <w:r>
        <w:t xml:space="preserve"> </w:t>
      </w:r>
      <w:r>
        <w:t xml:space="preserve">Laboratory Technician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shall be performed in strict compliance with the Ethiopian Labor Proclamation, the Federal Ministry of Health regulations, and applicable occupational health and safety standards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placed under this engagement shall hold a minimum of a Diploma in Medical Laboratory Technology or an equivalent qualification recognized by the Ethiopian Ministry of Education.</w:t>
      </w:r>
    </w:p>
    <w:p>
      <w:pPr>
        <w:numPr>
          <w:ilvl w:val="0"/>
          <w:numId w:val="1002"/>
        </w:numPr>
        <w:pStyle w:val="Compact"/>
      </w:pPr>
      <w:r>
        <w:t xml:space="preserve">Should the placed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resign or be terminated within the 90-day guarantee period, our firm shall, at no additional cost, initiate a replacement search for a suitable candidate.</w:t>
      </w:r>
    </w:p>
    <w:p>
      <w:pPr>
        <w:numPr>
          <w:ilvl w:val="0"/>
          <w:numId w:val="1002"/>
        </w:numPr>
        <w:pStyle w:val="Compact"/>
      </w:pPr>
      <w:r>
        <w:t xml:space="preserve">All personal data collected during the recruitment process shall be handled in accordance with Ethiopian data protection regulations and shall be destroyed within twelve (12) months of the engagement's conclusion.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constitutes a binding offer upon written acceptance by both parties. Any modifications must be made in writing and signed by authorized representatives.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amicable negotiation, failing which they shall be submitted to the competent labor courts in</w:t>
      </w:r>
      <w:r>
        <w:t xml:space="preserve"> </w:t>
      </w:r>
      <w:r>
        <w:t xml:space="preserve">Ethiopia Addis Ababa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the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Ethiopia Addis Ababa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For: Addis Professional Staffing Solutions PLC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Addis Professional Staffing Solutions PLC | Bole Road, Addis Ababa, Ethiopia | Tel: +251-11-555-0142 | Email: info@addisstaffing.et</w:t>
      </w:r>
    </w:p>
    <w:p>
      <w:pPr>
        <w:pStyle w:val="BodyText"/>
      </w:pPr>
      <w:r>
        <w:t xml:space="preserve">This Quotation Estimate document is confidential and intended solely for the named recipient. Unauthorized distribution is prohibited.</w:t>
      </w:r>
    </w:p>
    <w:p>
      <w:pPr>
        <w:pStyle w:val="BodyText"/>
      </w:pPr>
      <w:r>
        <w:t xml:space="preserve">Document Ref: QE-LAB-2025-0047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Ethiopia Addis Ababa</dc:title>
  <dc:creator/>
  <dc:language>en</dc:language>
  <cp:keywords/>
  <dcterms:created xsi:type="dcterms:W3CDTF">2026-10-10T06:24:42Z</dcterms:created>
  <dcterms:modified xsi:type="dcterms:W3CDTF">2026-10-10T06:24:42Z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