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Japan</w:t>
      </w:r>
      <w:r>
        <w:t xml:space="preserve"> </w:t>
      </w:r>
      <w:r>
        <w:t xml:space="preserve">Kyoto</w:t>
      </w:r>
    </w:p>
    <w:bookmarkStart w:id="20" w:name="quotation-estimate"/>
    <w:p>
      <w:pPr>
        <w:pStyle w:val="Heading1"/>
      </w:pPr>
      <w:r>
        <w:t xml:space="preserve">QUOTATION ESTIMATE</w:t>
      </w:r>
    </w:p>
    <w:p>
      <w:pPr>
        <w:pStyle w:val="FirstParagraph"/>
      </w:pPr>
      <w:r>
        <w:t xml:space="preserve">Professional Staffing &amp; Technical Services Division</w:t>
      </w:r>
    </w:p>
    <w:p>
      <w:pPr>
        <w:pStyle w:val="BodyText"/>
      </w:pPr>
      <w:r>
        <w:t xml:space="preserve">Ref: QE-JK-2025-0417 | Valid Until: 30 June 2025</w:t>
      </w:r>
    </w:p>
    <w:bookmarkEnd w:id="20"/>
    <w:p>
      <w:pPr>
        <w:pStyle w:val="BodyText"/>
      </w:pPr>
      <w:r>
        <w:rPr>
          <w:bCs/>
          <w:b/>
        </w:rPr>
        <w:t xml:space="preserve">Prepared For:</w:t>
      </w:r>
      <w:r>
        <w:br/>
      </w:r>
      <w:r>
        <w:t xml:space="preserve">Kyoto Biomedical Research Institute</w:t>
      </w:r>
      <w:r>
        <w:br/>
      </w:r>
      <w:r>
        <w:t xml:space="preserve">1-2-3 Higashiyama-ku</w:t>
      </w:r>
      <w:r>
        <w:br/>
      </w:r>
      <w:r>
        <w:t xml:space="preserve">Japan Kyoto, 605-0000</w:t>
      </w:r>
    </w:p>
    <w:p>
      <w:pPr>
        <w:pStyle w:val="BodyText"/>
      </w:pPr>
      <w:r>
        <w:rPr>
          <w:bCs/>
          <w:b/>
        </w:rPr>
        <w:t xml:space="preserve">Prepared By:</w:t>
      </w:r>
      <w:r>
        <w:br/>
      </w:r>
      <w:r>
        <w:t xml:space="preserve">Nippon Technical Staffing Co., Ltd.</w:t>
      </w:r>
      <w:r>
        <w:br/>
      </w:r>
      <w:r>
        <w:t xml:space="preserve">4-5-6 Nakagyo-ku</w:t>
      </w:r>
      <w:r>
        <w:br/>
      </w:r>
      <w:r>
        <w:t xml:space="preserve">Japan Kyoto, 604-8001</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Nippon Technical Staffing Co., Ltd. in response to the formal request from Kyoto Biomedical Research Institute for the recruitment, placement, and ongoing management of a qualified</w:t>
      </w:r>
      <w:r>
        <w:t xml:space="preserve"> </w:t>
      </w:r>
      <w:r>
        <w:t xml:space="preserve">Laboratory Technician</w:t>
      </w:r>
      <w:r>
        <w:t xml:space="preserve"> </w:t>
      </w:r>
      <w:r>
        <w:t xml:space="preserve">to be stationed at their primary research facility in</w:t>
      </w:r>
      <w:r>
        <w:t xml:space="preserve"> </w:t>
      </w:r>
      <w:r>
        <w:t xml:space="preserve">Japan Kyoto</w:t>
      </w:r>
      <w:r>
        <w:t xml:space="preserve">. This document outlines the complete scope of services, associated costs, contractual terms, and conditions governing the engagement. All figures presented in this</w:t>
      </w:r>
      <w:r>
        <w:t xml:space="preserve"> </w:t>
      </w:r>
      <w:r>
        <w:t xml:space="preserve">Quotation Estimate</w:t>
      </w:r>
      <w:r>
        <w:t xml:space="preserve"> </w:t>
      </w:r>
      <w:r>
        <w:t xml:space="preserve">are denominated in Japanese Yen (JPY) and are subject to the validity period stated above.</w:t>
      </w:r>
    </w:p>
    <w:bookmarkEnd w:id="21"/>
    <w:bookmarkStart w:id="22" w:name="scope-of-services"/>
    <w:p>
      <w:pPr>
        <w:pStyle w:val="Heading2"/>
      </w:pPr>
      <w:r>
        <w:t xml:space="preserve">2. Scope of Services</w:t>
      </w:r>
    </w:p>
    <w:p>
      <w:pPr>
        <w:pStyle w:val="FirstParagraph"/>
      </w:pPr>
      <w:r>
        <w:t xml:space="preserve">The</w:t>
      </w:r>
      <w:r>
        <w:t xml:space="preserve"> </w:t>
      </w:r>
      <w:r>
        <w:t xml:space="preserve">Laboratory Technician</w:t>
      </w:r>
      <w:r>
        <w:t xml:space="preserve"> </w:t>
      </w:r>
      <w:r>
        <w:t xml:space="preserve">engaged under this</w:t>
      </w:r>
      <w:r>
        <w:t xml:space="preserve"> </w:t>
      </w:r>
      <w:r>
        <w:t xml:space="preserve">Quotation Estimate</w:t>
      </w:r>
      <w:r>
        <w:t xml:space="preserve"> </w:t>
      </w:r>
      <w:r>
        <w:t xml:space="preserve">will perform the following duties at the client's laboratory premises in</w:t>
      </w:r>
      <w:r>
        <w:t xml:space="preserve"> </w:t>
      </w:r>
      <w:r>
        <w:t xml:space="preserve">Japan Kyoto</w:t>
      </w:r>
      <w:r>
        <w:t xml:space="preserve">:</w:t>
      </w:r>
    </w:p>
    <w:p>
      <w:pPr>
        <w:numPr>
          <w:ilvl w:val="0"/>
          <w:numId w:val="1001"/>
        </w:numPr>
        <w:pStyle w:val="Compact"/>
      </w:pPr>
      <w:r>
        <w:t xml:space="preserve">Operation, calibration, and maintenance of analytical instruments including HPLC, GC-MS, and spectrophotometers within the</w:t>
      </w:r>
      <w:r>
        <w:t xml:space="preserve"> </w:t>
      </w:r>
      <w:r>
        <w:t xml:space="preserve">Japan Kyoto</w:t>
      </w:r>
      <w:r>
        <w:t xml:space="preserve"> </w:t>
      </w:r>
      <w:r>
        <w:t xml:space="preserve">research facility.</w:t>
      </w:r>
    </w:p>
    <w:p>
      <w:pPr>
        <w:numPr>
          <w:ilvl w:val="0"/>
          <w:numId w:val="1001"/>
        </w:numPr>
        <w:pStyle w:val="Compact"/>
      </w:pPr>
      <w:r>
        <w:t xml:space="preserve">Preparation of chemical reagents, biological samples, and culture media in strict compliance with Japanese Ministry of Health, Labour and Welfare (MHLW) laboratory safety regulations.</w:t>
      </w:r>
    </w:p>
    <w:p>
      <w:pPr>
        <w:numPr>
          <w:ilvl w:val="0"/>
          <w:numId w:val="1001"/>
        </w:numPr>
        <w:pStyle w:val="Compact"/>
      </w:pPr>
      <w:r>
        <w:t xml:space="preserve">Execution of routine quality control assays, data logging, and documentation in accordance with Good Laboratory Practice (GLP) standards applicable in</w:t>
      </w:r>
      <w:r>
        <w:t xml:space="preserve"> </w:t>
      </w:r>
      <w:r>
        <w:t xml:space="preserve">Japan Kyoto</w:t>
      </w:r>
      <w:r>
        <w:t xml:space="preserve">.</w:t>
      </w:r>
    </w:p>
    <w:p>
      <w:pPr>
        <w:numPr>
          <w:ilvl w:val="0"/>
          <w:numId w:val="1001"/>
        </w:numPr>
        <w:pStyle w:val="Compact"/>
      </w:pPr>
      <w:r>
        <w:t xml:space="preserve">Collaboration with senior researchers and principal investigators on experimental protocols and method development.</w:t>
      </w:r>
    </w:p>
    <w:p>
      <w:pPr>
        <w:numPr>
          <w:ilvl w:val="0"/>
          <w:numId w:val="1001"/>
        </w:numPr>
        <w:pStyle w:val="Compact"/>
      </w:pPr>
      <w:r>
        <w:t xml:space="preserve">Maintenance of laboratory inventory, procurement of consumables, and adherence to waste disposal protocols mandated by Kyoto Prefecture environmental authorities.</w:t>
      </w:r>
    </w:p>
    <w:p>
      <w:pPr>
        <w:numPr>
          <w:ilvl w:val="0"/>
          <w:numId w:val="1001"/>
        </w:numPr>
        <w:pStyle w:val="Compact"/>
      </w:pPr>
      <w:r>
        <w:t xml:space="preserve">Participation in internal audits, regulatory inspections, and continuous improvement initiatives specific to the</w:t>
      </w:r>
      <w:r>
        <w:t xml:space="preserve"> </w:t>
      </w:r>
      <w:r>
        <w:t xml:space="preserve">Japan Kyoto</w:t>
      </w:r>
      <w:r>
        <w:t xml:space="preserve"> </w:t>
      </w:r>
      <w:r>
        <w:t xml:space="preserve">biomedical sector.</w:t>
      </w:r>
    </w:p>
    <w:bookmarkEnd w:id="22"/>
    <w:bookmarkStart w:id="23" w:name="candidate-qualification-requirements"/>
    <w:p>
      <w:pPr>
        <w:pStyle w:val="Heading2"/>
      </w:pPr>
      <w:r>
        <w:t xml:space="preserve">3. Candidate Qualification Requirements</w:t>
      </w:r>
    </w:p>
    <w:p>
      <w:pPr>
        <w:pStyle w:val="FirstParagraph"/>
      </w:pPr>
      <w:r>
        <w:t xml:space="preserve">The</w:t>
      </w:r>
      <w:r>
        <w:t xml:space="preserve"> </w:t>
      </w:r>
      <w:r>
        <w:t xml:space="preserve">Laboratory Technician</w:t>
      </w:r>
      <w:r>
        <w:t xml:space="preserve"> </w:t>
      </w:r>
      <w:r>
        <w:t xml:space="preserve">proposed under this</w:t>
      </w:r>
      <w:r>
        <w:t xml:space="preserve"> </w:t>
      </w:r>
      <w:r>
        <w:t xml:space="preserve">Quotation Estimate</w:t>
      </w:r>
      <w:r>
        <w:t xml:space="preserve"> </w:t>
      </w:r>
      <w:r>
        <w:t xml:space="preserve">must satisfy the following minimum criteria to ensure suitability for the</w:t>
      </w:r>
      <w:r>
        <w:t xml:space="preserve"> </w:t>
      </w:r>
      <w:r>
        <w:t xml:space="preserve">Japan Kyoto</w:t>
      </w:r>
      <w:r>
        <w:t xml:space="preserve"> </w:t>
      </w:r>
      <w:r>
        <w:t xml:space="preserve">research environment:</w:t>
      </w:r>
    </w:p>
    <w:p>
      <w:pPr>
        <w:numPr>
          <w:ilvl w:val="0"/>
          <w:numId w:val="1002"/>
        </w:numPr>
        <w:pStyle w:val="Compact"/>
      </w:pPr>
      <w:r>
        <w:t xml:space="preserve">Bachelor's degree in Chemistry, Biochemistry, Molecular Biology, or an equivalent field from an accredited Japanese or internationally recognized university.</w:t>
      </w:r>
    </w:p>
    <w:p>
      <w:pPr>
        <w:numPr>
          <w:ilvl w:val="0"/>
          <w:numId w:val="1002"/>
        </w:numPr>
        <w:pStyle w:val="Compact"/>
      </w:pPr>
      <w:r>
        <w:t xml:space="preserve">Minimum of three (3) years of hands-on experience in a research or pharmaceutical laboratory setting, preferably within the</w:t>
      </w:r>
      <w:r>
        <w:t xml:space="preserve"> </w:t>
      </w:r>
      <w:r>
        <w:t xml:space="preserve">Japan Kyoto</w:t>
      </w:r>
      <w:r>
        <w:t xml:space="preserve"> </w:t>
      </w:r>
      <w:r>
        <w:t xml:space="preserve">region.</w:t>
      </w:r>
    </w:p>
    <w:p>
      <w:pPr>
        <w:numPr>
          <w:ilvl w:val="0"/>
          <w:numId w:val="1002"/>
        </w:numPr>
        <w:pStyle w:val="Compact"/>
      </w:pPr>
      <w:r>
        <w:t xml:space="preserve">Proficiency in Japanese (JLPT N2 or above) and working knowledge of English for technical documentation.</w:t>
      </w:r>
    </w:p>
    <w:p>
      <w:pPr>
        <w:numPr>
          <w:ilvl w:val="0"/>
          <w:numId w:val="1002"/>
        </w:numPr>
        <w:pStyle w:val="Compact"/>
      </w:pPr>
      <w:r>
        <w:t xml:space="preserve">Valid certification in laboratory safety and hazardous materials handling as required by Japanese occupational health standards.</w:t>
      </w:r>
    </w:p>
    <w:p>
      <w:pPr>
        <w:numPr>
          <w:ilvl w:val="0"/>
          <w:numId w:val="1002"/>
        </w:numPr>
        <w:pStyle w:val="Compact"/>
      </w:pPr>
      <w:r>
        <w:t xml:space="preserve">Demonstrated familiarity with LIMS (Laboratory Information Management Systems) and statistical software packages.</w:t>
      </w:r>
    </w:p>
    <w:bookmarkEnd w:id="23"/>
    <w:bookmarkStart w:id="24" w:name="financial-breakdown"/>
    <w:p>
      <w:pPr>
        <w:pStyle w:val="Heading2"/>
      </w:pPr>
      <w:r>
        <w:t xml:space="preserve">4. Financial Breakdown</w:t>
      </w:r>
    </w:p>
    <w:p>
      <w:pPr>
        <w:pStyle w:val="FirstParagraph"/>
      </w:pPr>
      <w:r>
        <w:t xml:space="preserve">The following table constitutes the detailed pricing schedule for this</w:t>
      </w:r>
      <w:r>
        <w:t xml:space="preserve"> </w:t>
      </w:r>
      <w:r>
        <w:t xml:space="preserve">Quotation Estimate</w:t>
      </w:r>
      <w:r>
        <w:t xml:space="preserve"> </w:t>
      </w:r>
      <w:r>
        <w:t xml:space="preserve">regarding the</w:t>
      </w:r>
      <w:r>
        <w:t xml:space="preserve"> </w:t>
      </w:r>
      <w:r>
        <w:t xml:space="preserve">Laboratory Technician</w:t>
      </w:r>
      <w:r>
        <w:t xml:space="preserve"> </w:t>
      </w:r>
      <w:r>
        <w:t xml:space="preserve">engagement in</w:t>
      </w:r>
      <w:r>
        <w:t xml:space="preserve"> </w:t>
      </w:r>
      <w:r>
        <w:t xml:space="preserve">Japan Kyoto</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Rate (JPY)</w:t>
            </w:r>
          </w:p>
        </w:tc>
        <w:tc>
          <w:tcPr/>
          <w:p>
            <w:pPr>
              <w:pStyle w:val="Compact"/>
              <w:jc w:val="left"/>
            </w:pPr>
            <w:r>
              <w:t xml:space="preserve">Amount (JPY)</w:t>
            </w:r>
          </w:p>
        </w:tc>
      </w:tr>
      <w:tr>
        <w:tc>
          <w:tcPr/>
          <w:p>
            <w:pPr>
              <w:pStyle w:val="Compact"/>
              <w:jc w:val="left"/>
            </w:pPr>
            <w:r>
              <w:t xml:space="preserve">01</w:t>
            </w:r>
          </w:p>
        </w:tc>
        <w:tc>
          <w:tcPr/>
          <w:p>
            <w:pPr>
              <w:pStyle w:val="Compact"/>
              <w:jc w:val="left"/>
            </w:pPr>
            <w:r>
              <w:t xml:space="preserve">Monthly salary of Laboratory Technician (base compensation)</w:t>
            </w:r>
          </w:p>
        </w:tc>
        <w:tc>
          <w:tcPr/>
          <w:p>
            <w:pPr>
              <w:pStyle w:val="Compact"/>
              <w:jc w:val="left"/>
            </w:pPr>
            <w:r>
              <w:t xml:space="preserve">Month</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02</w:t>
            </w:r>
          </w:p>
        </w:tc>
        <w:tc>
          <w:tcPr/>
          <w:p>
            <w:pPr>
              <w:pStyle w:val="Compact"/>
              <w:jc w:val="left"/>
            </w:pPr>
            <w:r>
              <w:t xml:space="preserve">Recruitment and placement fee (one-time)</w:t>
            </w:r>
          </w:p>
        </w:tc>
        <w:tc>
          <w:tcPr/>
          <w:p>
            <w:pPr>
              <w:pStyle w:val="Compact"/>
              <w:jc w:val="left"/>
            </w:pPr>
            <w:r>
              <w:t xml:space="preserve">Flat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03</w:t>
            </w:r>
          </w:p>
        </w:tc>
        <w:tc>
          <w:tcPr/>
          <w:p>
            <w:pPr>
              <w:pStyle w:val="Compact"/>
              <w:jc w:val="left"/>
            </w:pPr>
            <w:r>
              <w:t xml:space="preserve">Administrative and HR management fee (monthly)</w:t>
            </w:r>
          </w:p>
        </w:tc>
        <w:tc>
          <w:tcPr/>
          <w:p>
            <w:pPr>
              <w:pStyle w:val="Compact"/>
              <w:jc w:val="left"/>
            </w:pPr>
            <w:r>
              <w:t xml:space="preserve">Month</w:t>
            </w:r>
          </w:p>
        </w:tc>
        <w:tc>
          <w:tcPr/>
          <w:p>
            <w:pPr>
              <w:pStyle w:val="Compact"/>
              <w:jc w:val="left"/>
            </w:pPr>
            <w:r>
              <w:t xml:space="preserve">55,000</w:t>
            </w:r>
          </w:p>
        </w:tc>
        <w:tc>
          <w:tcPr/>
          <w:p>
            <w:pPr>
              <w:pStyle w:val="Compact"/>
              <w:jc w:val="left"/>
            </w:pPr>
            <w:r>
              <w:t xml:space="preserve">55,000</w:t>
            </w:r>
          </w:p>
        </w:tc>
      </w:tr>
      <w:tr>
        <w:tc>
          <w:tcPr/>
          <w:p>
            <w:pPr>
              <w:pStyle w:val="Compact"/>
              <w:jc w:val="left"/>
            </w:pPr>
            <w:r>
              <w:t xml:space="preserve">04</w:t>
            </w:r>
          </w:p>
        </w:tc>
        <w:tc>
          <w:tcPr/>
          <w:p>
            <w:pPr>
              <w:pStyle w:val="Compact"/>
              <w:jc w:val="left"/>
            </w:pPr>
            <w:r>
              <w:t xml:space="preserve">Statutory insurance and pension contributions (employer share, monthly)</w:t>
            </w:r>
          </w:p>
        </w:tc>
        <w:tc>
          <w:tcPr/>
          <w:p>
            <w:pPr>
              <w:pStyle w:val="Compact"/>
              <w:jc w:val="left"/>
            </w:pPr>
            <w:r>
              <w:t xml:space="preserve">Month</w:t>
            </w:r>
          </w:p>
        </w:tc>
        <w:tc>
          <w:tcPr/>
          <w:p>
            <w:pPr>
              <w:pStyle w:val="Compact"/>
              <w:jc w:val="left"/>
            </w:pPr>
            <w:r>
              <w:t xml:space="preserve">62,000</w:t>
            </w:r>
          </w:p>
        </w:tc>
        <w:tc>
          <w:tcPr/>
          <w:p>
            <w:pPr>
              <w:pStyle w:val="Compact"/>
              <w:jc w:val="left"/>
            </w:pPr>
            <w:r>
              <w:t xml:space="preserve">62,000</w:t>
            </w:r>
          </w:p>
        </w:tc>
      </w:tr>
      <w:tr>
        <w:tc>
          <w:tcPr/>
          <w:p>
            <w:pPr>
              <w:pStyle w:val="Compact"/>
              <w:jc w:val="left"/>
            </w:pPr>
            <w:r>
              <w:t xml:space="preserve">05</w:t>
            </w:r>
          </w:p>
        </w:tc>
        <w:tc>
          <w:tcPr/>
          <w:p>
            <w:pPr>
              <w:pStyle w:val="Compact"/>
              <w:jc w:val="left"/>
            </w:pPr>
            <w:r>
              <w:t xml:space="preserve">Onboarding, orientation, and Japan Kyoto facility familiarization (one-time)</w:t>
            </w:r>
          </w:p>
        </w:tc>
        <w:tc>
          <w:tcPr/>
          <w:p>
            <w:pPr>
              <w:pStyle w:val="Compact"/>
              <w:jc w:val="left"/>
            </w:pPr>
            <w:r>
              <w:t xml:space="preserve">Flat</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06</w:t>
            </w:r>
          </w:p>
        </w:tc>
        <w:tc>
          <w:tcPr/>
          <w:p>
            <w:pPr>
              <w:pStyle w:val="Compact"/>
              <w:jc w:val="left"/>
            </w:pPr>
            <w:r>
              <w:t xml:space="preserve">Annual performance review and salary adjustment administration</w:t>
            </w:r>
          </w:p>
        </w:tc>
        <w:tc>
          <w:tcPr/>
          <w:p>
            <w:pPr>
              <w:pStyle w:val="Compact"/>
              <w:jc w:val="left"/>
            </w:pPr>
            <w:r>
              <w:t xml:space="preserve">Year</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07</w:t>
            </w:r>
          </w:p>
        </w:tc>
        <w:tc>
          <w:tcPr/>
          <w:p>
            <w:pPr>
              <w:pStyle w:val="Compact"/>
              <w:jc w:val="left"/>
            </w:pPr>
            <w:r>
              <w:t xml:space="preserve">Compliance with Japan Kyoto local labor ordinances and reporting</w:t>
            </w:r>
          </w:p>
        </w:tc>
        <w:tc>
          <w:tcPr/>
          <w:p>
            <w:pPr>
              <w:pStyle w:val="Compact"/>
              <w:jc w:val="left"/>
            </w:pPr>
            <w:r>
              <w:t xml:space="preserve">Year</w:t>
            </w:r>
          </w:p>
        </w:tc>
        <w:tc>
          <w:tcPr/>
          <w:p>
            <w:pPr>
              <w:pStyle w:val="Compact"/>
              <w:jc w:val="left"/>
            </w:pPr>
            <w:r>
              <w:t xml:space="preserve">45,000</w:t>
            </w:r>
          </w:p>
        </w:tc>
        <w:tc>
          <w:tcPr/>
          <w:p>
            <w:pPr>
              <w:pStyle w:val="Compact"/>
              <w:jc w:val="left"/>
            </w:pPr>
            <w:r>
              <w:t xml:space="preserve">45,000</w:t>
            </w:r>
          </w:p>
        </w:tc>
      </w:tr>
      <w:tr>
        <w:tc>
          <w:tcPr>
            <w:gridSpan w:val="4"/>
          </w:tcPr>
          <w:p>
            <w:pPr>
              <w:pStyle w:val="Compact"/>
              <w:jc w:val="left"/>
            </w:pPr>
            <w:r>
              <w:t xml:space="preserve">TOTAL ESTIMATED COST (First 12 Months)</w:t>
            </w:r>
          </w:p>
        </w:tc>
        <w:tc>
          <w:tcPr/>
          <w:p>
            <w:pPr>
              <w:pStyle w:val="Compact"/>
              <w:jc w:val="left"/>
            </w:pPr>
            <w:r>
              <w:t xml:space="preserve">6,252,000</w:t>
            </w:r>
          </w:p>
        </w:tc>
      </w:tr>
    </w:tbl>
    <w:bookmarkEnd w:id="24"/>
    <w:bookmarkStart w:id="25" w:name="terms-and-conditions"/>
    <w:p>
      <w:pPr>
        <w:pStyle w:val="Heading2"/>
      </w:pPr>
      <w:r>
        <w:t xml:space="preserve">5. Terms and Conditions</w:t>
      </w:r>
    </w:p>
    <w:p>
      <w:pPr>
        <w:pStyle w:val="FirstParagraph"/>
      </w:pPr>
      <w:r>
        <w:t xml:space="preserve">This</w:t>
      </w:r>
      <w:r>
        <w:t xml:space="preserve"> </w:t>
      </w:r>
      <w:r>
        <w:t xml:space="preserve">Quotation Estimate</w:t>
      </w:r>
      <w:r>
        <w:t xml:space="preserve"> </w:t>
      </w:r>
      <w:r>
        <w:t xml:space="preserve">is valid for a period of sixty (60) calendar days from the date of issue. Acceptance of this</w:t>
      </w:r>
      <w:r>
        <w:t xml:space="preserve"> </w:t>
      </w:r>
      <w:r>
        <w:t xml:space="preserve">Quotation Estimate</w:t>
      </w:r>
      <w:r>
        <w:t xml:space="preserve"> </w:t>
      </w:r>
      <w:r>
        <w:t xml:space="preserve">by the client constitutes a binding agreement for the recruitment and placement of the</w:t>
      </w:r>
      <w:r>
        <w:t xml:space="preserve"> </w:t>
      </w:r>
      <w:r>
        <w:t xml:space="preserve">Laboratory Technician</w:t>
      </w:r>
      <w:r>
        <w:t xml:space="preserve"> </w:t>
      </w:r>
      <w:r>
        <w:t xml:space="preserve">in</w:t>
      </w:r>
      <w:r>
        <w:t xml:space="preserve"> </w:t>
      </w:r>
      <w:r>
        <w:t xml:space="preserve">Japan Kyoto</w:t>
      </w:r>
      <w:r>
        <w:t xml:space="preserve">. Payment terms are net thirty (30) days from the date of invoice. All services rendered under this engagement shall comply with the Japanese Labor Standards Act, the Act on Securing the Equal Opportunity and Treatment of Men and Women in the Workplace, and all applicable municipal regulations of the City of Kyoto.</w:t>
      </w:r>
    </w:p>
    <w:p>
      <w:pPr>
        <w:pStyle w:val="BodyText"/>
      </w:pPr>
      <w:r>
        <w:t xml:space="preserve">The</w:t>
      </w:r>
      <w:r>
        <w:t xml:space="preserve"> </w:t>
      </w:r>
      <w:r>
        <w:t xml:space="preserve">Laboratory Technician</w:t>
      </w:r>
      <w:r>
        <w:t xml:space="preserve"> </w:t>
      </w:r>
      <w:r>
        <w:t xml:space="preserve">shall be subject to a standard Japanese employment contract with a probationary period of three (3) months. During this period, either party may terminate the engagement with fourteen (14) days' written notice. Following successful completion of the probationary period, the employment relationship shall continue on an indefinite basis unless otherwise agreed in writing.</w:t>
      </w:r>
    </w:p>
    <w:p>
      <w:pPr>
        <w:pStyle w:val="BodyText"/>
      </w:pPr>
      <w:r>
        <w:t xml:space="preserve">Nippon Technical Staffing Co., Ltd. reserves the right to revise the pricing in this</w:t>
      </w:r>
      <w:r>
        <w:t xml:space="preserve"> </w:t>
      </w:r>
      <w:r>
        <w:t xml:space="preserve">Quotation Estimate</w:t>
      </w:r>
      <w:r>
        <w:t xml:space="preserve"> </w:t>
      </w:r>
      <w:r>
        <w:t xml:space="preserve">should there be material changes in statutory contribution rates, minimum wage regulations in</w:t>
      </w:r>
      <w:r>
        <w:t xml:space="preserve"> </w:t>
      </w:r>
      <w:r>
        <w:t xml:space="preserve">Japan Kyoto</w:t>
      </w:r>
      <w:r>
        <w:t xml:space="preserve">, or other governmental directives affecting labor costs. Any such revisions will be communicated in writing no fewer than thirty (30) days prior to the effective date.</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Nippon Technical Staffing Co., Ltd. to proceed with the recruitment and placement of the</w:t>
      </w:r>
      <w:r>
        <w:t xml:space="preserve"> </w:t>
      </w:r>
      <w:r>
        <w:t xml:space="preserve">Laboratory Technician</w:t>
      </w:r>
      <w:r>
        <w:t xml:space="preserve"> </w:t>
      </w:r>
      <w:r>
        <w:t xml:space="preserve">for the</w:t>
      </w:r>
      <w:r>
        <w:t xml:space="preserve"> </w:t>
      </w:r>
      <w:r>
        <w:t xml:space="preserve">Japan Kyoto</w:t>
      </w:r>
      <w:r>
        <w:t xml:space="preserve"> </w:t>
      </w:r>
      <w:r>
        <w:t xml:space="preserve">facility as described herein.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Name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Client Representative</w:t>
            </w:r>
          </w:p>
        </w:tc>
        <w:tc>
          <w:tcPr/>
          <w:p>
            <w:pPr>
              <w:pStyle w:val="Compact"/>
              <w:jc w:val="left"/>
            </w:pPr>
            <w:r>
              <w:t xml:space="preserve">_________________________</w:t>
            </w:r>
          </w:p>
        </w:tc>
        <w:tc>
          <w:tcPr/>
          <w:p>
            <w:pPr>
              <w:pStyle w:val="Compact"/>
              <w:jc w:val="left"/>
            </w:pPr>
            <w:r>
              <w:t xml:space="preserve">_________________________</w:t>
            </w:r>
          </w:p>
        </w:tc>
        <w:tc>
          <w:tcPr/>
          <w:p>
            <w:pPr>
              <w:pStyle w:val="Compact"/>
              <w:jc w:val="left"/>
            </w:pPr>
            <w:r>
              <w:t xml:space="preserve">____/____/______</w:t>
            </w:r>
          </w:p>
        </w:tc>
      </w:tr>
      <w:tr>
        <w:tc>
          <w:tcPr/>
          <w:p>
            <w:pPr>
              <w:pStyle w:val="Compact"/>
              <w:jc w:val="left"/>
            </w:pPr>
            <w:r>
              <w:t xml:space="preserve">Service Provider</w:t>
            </w:r>
          </w:p>
        </w:tc>
        <w:tc>
          <w:tcPr/>
          <w:p>
            <w:pPr>
              <w:pStyle w:val="Compact"/>
              <w:jc w:val="left"/>
            </w:pPr>
            <w:r>
              <w:t xml:space="preserve">_________________________</w:t>
            </w:r>
          </w:p>
        </w:tc>
        <w:tc>
          <w:tcPr/>
          <w:p>
            <w:pPr>
              <w:pStyle w:val="Compact"/>
              <w:jc w:val="left"/>
            </w:pPr>
            <w:r>
              <w:t xml:space="preserve">_________________________</w:t>
            </w:r>
          </w:p>
        </w:tc>
        <w:tc>
          <w:tcPr/>
          <w:p>
            <w:pPr>
              <w:pStyle w:val="Compact"/>
              <w:jc w:val="left"/>
            </w:pPr>
            <w:r>
              <w:t xml:space="preserve">____/____/______</w:t>
            </w:r>
          </w:p>
        </w:tc>
      </w:tr>
    </w:tbl>
    <w:p>
      <w:pPr>
        <w:pStyle w:val="BodyText"/>
      </w:pPr>
      <w:r>
        <w:rPr>
          <w:bCs/>
          <w:b/>
        </w:rPr>
        <w:t xml:space="preserve">Nippon Technical Staffing Co., Ltd.</w:t>
      </w:r>
      <w:r>
        <w:t xml:space="preserve"> </w:t>
      </w:r>
      <w:r>
        <w:t xml:space="preserve">| 4-5-6 Nakagyo-ku, Japan Kyoto 604-8001 | Tel: +81-75-XXX-XXXX</w:t>
      </w:r>
    </w:p>
    <w:p>
      <w:pPr>
        <w:pStyle w:val="BodyText"/>
      </w:pPr>
      <w:r>
        <w:t xml:space="preserve">This Quotation Estimate is confidential and intended solely for the named recipient. Unauthorized distribution is prohibited.</w:t>
      </w:r>
    </w:p>
    <w:p>
      <w:pPr>
        <w:pStyle w:val="BodyText"/>
      </w:pPr>
      <w:r>
        <w:t xml:space="preserve">Document ID: QE-JK-2025-0417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Laboratory Technician - Japan Kyoto</dc:title>
  <dc:creator/>
  <dc:language>en</dc:language>
  <cp:keywords/>
  <dcterms:created xsi:type="dcterms:W3CDTF">2026-10-10T09:11:11Z</dcterms:created>
  <dcterms:modified xsi:type="dcterms:W3CDTF">2026-10-10T09:11:11Z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