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Professional Staffing &amp; Recruitment Solutions</w:t>
      </w:r>
    </w:p>
    <w:p>
      <w:pPr>
        <w:pStyle w:val="BodyText"/>
      </w:pPr>
      <w:r>
        <w:t xml:space="preserve">145 Abay Avenue, Office 312, Almaty, 050040, Kazakhstan</w:t>
      </w:r>
    </w:p>
    <w:p>
      <w:pPr>
        <w:pStyle w:val="BodyText"/>
      </w:pPr>
      <w:r>
        <w:t xml:space="preserve">Tel: +7 (727) 312-45-67 | Email: quotes@staffing-almaty.kz</w:t>
      </w:r>
    </w:p>
    <w:bookmarkEnd w:id="20"/>
    <w:p>
      <w:pPr>
        <w:pStyle w:val="BodyText"/>
      </w:pPr>
      <w:r>
        <w:rPr>
          <w:bCs/>
          <w:b/>
        </w:rPr>
        <w:t xml:space="preserve">Quotation Estimate No.:</w:t>
      </w:r>
      <w:r>
        <w:t xml:space="preserve"> </w:t>
      </w:r>
      <w:r>
        <w:t xml:space="preserve">QE-2025-ALM-0487</w:t>
      </w:r>
      <w:r>
        <w:t xml:space="preserve"> </w:t>
      </w:r>
      <w:r>
        <w:rPr>
          <w:bCs/>
          <w:b/>
        </w:rPr>
        <w:t xml:space="preserve">Date of Issue:</w:t>
      </w:r>
      <w:r>
        <w:t xml:space="preserve"> </w:t>
      </w:r>
      <w:r>
        <w:t xml:space="preserve">15 June 2025</w:t>
      </w:r>
      <w:r>
        <w:t xml:space="preserve"> </w:t>
      </w:r>
      <w:r>
        <w:rPr>
          <w:bCs/>
          <w:b/>
        </w:rPr>
        <w:t xml:space="preserve">Valid Until:</w:t>
      </w:r>
      <w:r>
        <w:t xml:space="preserve"> </w:t>
      </w:r>
      <w:r>
        <w:t xml:space="preserve">15 July 2025</w:t>
      </w:r>
    </w:p>
    <w:p>
      <w:pPr>
        <w:pStyle w:val="BodyText"/>
      </w:pPr>
      <w:r>
        <w:rPr>
          <w:bCs/>
          <w:b/>
        </w:rPr>
        <w:t xml:space="preserve">Prepared For:</w:t>
      </w:r>
      <w:r>
        <w:t xml:space="preserve"> </w:t>
      </w:r>
      <w:r>
        <w:rPr>
          <w:bCs/>
          <w:b/>
        </w:rPr>
        <w:t xml:space="preserve">Client:</w:t>
      </w:r>
      <w:r>
        <w:t xml:space="preserve"> </w:t>
      </w:r>
      <w:r>
        <w:t xml:space="preserve">BioMed Diagnostics Center LLP</w:t>
      </w:r>
      <w:r>
        <w:t xml:space="preserve"> </w:t>
      </w:r>
      <w:r>
        <w:rPr>
          <w:bCs/>
          <w:b/>
        </w:rPr>
        <w:t xml:space="preserve">Address:</w:t>
      </w:r>
      <w:r>
        <w:t xml:space="preserve"> </w:t>
      </w:r>
      <w:r>
        <w:t xml:space="preserve">88 Dostyk Avenue, Almaty, Kazakhstan</w:t>
      </w:r>
      <w:r>
        <w:t xml:space="preserve"> </w:t>
      </w:r>
      <w:r>
        <w:rPr>
          <w:bCs/>
          <w:b/>
        </w:rPr>
        <w:t xml:space="preserve">Contact:</w:t>
      </w:r>
      <w:r>
        <w:t xml:space="preserve"> </w:t>
      </w:r>
      <w:r>
        <w:t xml:space="preserve">Dr. Aigerim Nurlanova, Lab Director</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Professional Staffing &amp; Recruitment Solutions to BioMed Diagnostics Center LLP for the recruitment, placement, and onboarding of a qualified</w:t>
      </w:r>
      <w:r>
        <w:t xml:space="preserve"> </w:t>
      </w:r>
      <w:r>
        <w:t xml:space="preserve">Laboratory Technician</w:t>
      </w:r>
      <w:r>
        <w:t xml:space="preserve"> </w:t>
      </w:r>
      <w:r>
        <w:t xml:space="preserve">to be employed at the client's facility located in</w:t>
      </w:r>
      <w:r>
        <w:t xml:space="preserve"> </w:t>
      </w:r>
      <w:r>
        <w:t xml:space="preserve">Kazakhstan Almaty</w:t>
      </w:r>
      <w:r>
        <w:t xml:space="preserve">. This document outlines the complete scope of services, associated costs, and contractual terms governing the engagement. All pricing presented in this</w:t>
      </w:r>
      <w:r>
        <w:t xml:space="preserve"> </w:t>
      </w:r>
      <w:r>
        <w:t xml:space="preserve">Quotation Estimate</w:t>
      </w:r>
      <w:r>
        <w:t xml:space="preserve"> </w:t>
      </w:r>
      <w:r>
        <w:t xml:space="preserve">is calculated in Kazakhstani Tenge (KZT) unless otherwise specified, and reflects current market rates for specialized laboratory personnel in the</w:t>
      </w:r>
      <w:r>
        <w:t xml:space="preserve"> </w:t>
      </w:r>
      <w:r>
        <w:t xml:space="preserve">Kazakhstan Almaty</w:t>
      </w:r>
      <w:r>
        <w:t xml:space="preserve"> </w:t>
      </w:r>
      <w:r>
        <w:t xml:space="preserve">metropolitan area.</w:t>
      </w:r>
    </w:p>
    <w:bookmarkEnd w:id="21"/>
    <w:bookmarkStart w:id="22" w:name="X6e67c6ba3f040eabf26bbbbe6409170411bdeb9"/>
    <w:p>
      <w:pPr>
        <w:pStyle w:val="Heading2"/>
      </w:pPr>
      <w:r>
        <w:t xml:space="preserve">2. Position Description: Laboratory Technician</w:t>
      </w:r>
    </w:p>
    <w:p>
      <w:pPr>
        <w:pStyle w:val="FirstParagraph"/>
      </w:pPr>
      <w:r>
        <w:t xml:space="preserve">The</w:t>
      </w:r>
      <w:r>
        <w:t xml:space="preserve"> </w:t>
      </w:r>
      <w:r>
        <w:t xml:space="preserve">Laboratory Technician</w:t>
      </w:r>
      <w:r>
        <w:t xml:space="preserve"> </w:t>
      </w:r>
      <w:r>
        <w:t xml:space="preserve">position described in this</w:t>
      </w:r>
      <w:r>
        <w:t xml:space="preserve"> </w:t>
      </w:r>
      <w:r>
        <w:t xml:space="preserve">Quotation Estimate</w:t>
      </w:r>
      <w:r>
        <w:t xml:space="preserve"> </w:t>
      </w:r>
      <w:r>
        <w:t xml:space="preserve">encompasses the following core responsibilities and qualifications:</w:t>
      </w:r>
    </w:p>
    <w:p>
      <w:pPr>
        <w:numPr>
          <w:ilvl w:val="0"/>
          <w:numId w:val="1001"/>
        </w:numPr>
        <w:pStyle w:val="Compact"/>
      </w:pPr>
      <w:r>
        <w:t xml:space="preserve">Performing routine clinical and biochemical analyses including hematology, urinalysis, and serological testing under the supervision of a senior pathologist.</w:t>
      </w:r>
    </w:p>
    <w:p>
      <w:pPr>
        <w:numPr>
          <w:ilvl w:val="0"/>
          <w:numId w:val="1001"/>
        </w:numPr>
        <w:pStyle w:val="Compact"/>
      </w:pPr>
      <w:r>
        <w:t xml:space="preserve">Operating and maintaining laboratory instrumentation such as automated analyzers, centrifuges, microscopes, and spectrophotometers in compliance with ISO 15189 standards.</w:t>
      </w:r>
    </w:p>
    <w:p>
      <w:pPr>
        <w:numPr>
          <w:ilvl w:val="0"/>
          <w:numId w:val="1001"/>
        </w:numPr>
        <w:pStyle w:val="Compact"/>
      </w:pPr>
      <w:r>
        <w:t xml:space="preserve">Preparing reagents, calibrating equipment, and ensuring quality control protocols are followed for every batch of samples processed in the</w:t>
      </w:r>
      <w:r>
        <w:t xml:space="preserve"> </w:t>
      </w:r>
      <w:r>
        <w:t xml:space="preserve">Kazakhstan Almaty</w:t>
      </w:r>
      <w:r>
        <w:t xml:space="preserve"> </w:t>
      </w:r>
      <w:r>
        <w:t xml:space="preserve">facility.</w:t>
      </w:r>
    </w:p>
    <w:p>
      <w:pPr>
        <w:numPr>
          <w:ilvl w:val="0"/>
          <w:numId w:val="1001"/>
        </w:numPr>
        <w:pStyle w:val="Compact"/>
      </w:pPr>
      <w:r>
        <w:t xml:space="preserve">Maintaining accurate digital and physical records of all test results in accordance with the Republic of Kazakhstan's Healthcare Data Protection Law (Law No. 231-VIII).</w:t>
      </w:r>
    </w:p>
    <w:p>
      <w:pPr>
        <w:numPr>
          <w:ilvl w:val="0"/>
          <w:numId w:val="1001"/>
        </w:numPr>
        <w:pStyle w:val="Compact"/>
      </w:pPr>
      <w:r>
        <w:t xml:space="preserve">Managing inventory of laboratory consumables, chemicals, and biological materials, ensuring proper storage conditions and timely procurement.</w:t>
      </w:r>
    </w:p>
    <w:p>
      <w:pPr>
        <w:numPr>
          <w:ilvl w:val="0"/>
          <w:numId w:val="1001"/>
        </w:numPr>
        <w:pStyle w:val="Compact"/>
      </w:pPr>
      <w:r>
        <w:t xml:space="preserve">Assisting senior laboratory staff with research projects, method validation, and the implementation of new diagnostic protocols.</w:t>
      </w:r>
    </w:p>
    <w:p>
      <w:pPr>
        <w:numPr>
          <w:ilvl w:val="0"/>
          <w:numId w:val="1001"/>
        </w:numPr>
        <w:pStyle w:val="Compact"/>
      </w:pPr>
      <w:r>
        <w:t xml:space="preserve">Adhering strictly to biosafety level 2 (BSL-2) protocols and all occupational health and safety regulations enforced by the Ministry of Health of the Republic of Kazakhstan.</w:t>
      </w:r>
    </w:p>
    <w:p>
      <w:pPr>
        <w:pStyle w:val="FirstParagraph"/>
      </w:pPr>
      <w:r>
        <w:rPr>
          <w:bCs/>
          <w:b/>
        </w:rPr>
        <w:t xml:space="preserve">Minimum Qualifications:</w:t>
      </w:r>
      <w:r>
        <w:t xml:space="preserve"> </w:t>
      </w:r>
      <w:r>
        <w:t xml:space="preserve">A Bachelor's degree in Clinical Laboratory Science, Biomedical Technology, or an equivalent field recognized by the Ministry of Education and Science of Kazakhstan. A minimum of three (3) years of hands-on experience in a clinical or research laboratory setting. Valid professional certification as a</w:t>
      </w:r>
      <w:r>
        <w:t xml:space="preserve"> </w:t>
      </w:r>
      <w:r>
        <w:t xml:space="preserve">Laboratory Technician</w:t>
      </w:r>
      <w:r>
        <w:t xml:space="preserve"> </w:t>
      </w:r>
      <w:r>
        <w:t xml:space="preserve">issued by the relevant Kazakhstani regulatory authority. Proficiency in both Kazakh and Russian languages is mandatory; English proficiency at B2 level is strongly preferred for international reporting.</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Quantity</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1.1</w:t>
            </w:r>
          </w:p>
        </w:tc>
        <w:tc>
          <w:tcPr/>
          <w:p>
            <w:pPr>
              <w:pStyle w:val="Compact"/>
              <w:jc w:val="left"/>
            </w:pPr>
            <w:r>
              <w:t xml:space="preserve">Recruitment and sourcing of a qualified</w:t>
            </w:r>
            <w:r>
              <w:t xml:space="preserve"> </w:t>
            </w:r>
            <w:r>
              <w:t xml:space="preserve">Laboratory Technician</w:t>
            </w:r>
            <w:r>
              <w:t xml:space="preserve"> </w:t>
            </w:r>
            <w:r>
              <w:t xml:space="preserve">candidate pool (minimum 5 pre-screened candidates)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1.2</w:t>
            </w:r>
          </w:p>
        </w:tc>
        <w:tc>
          <w:tcPr/>
          <w:p>
            <w:pPr>
              <w:pStyle w:val="Compact"/>
              <w:jc w:val="left"/>
            </w:pPr>
            <w:r>
              <w:t xml:space="preserve">Administrative screening, technical competency testing, and practical laboratory assessment conducted in</w:t>
            </w:r>
            <w:r>
              <w:t xml:space="preserve"> </w:t>
            </w:r>
            <w:r>
              <w:t xml:space="preserve">Kazakhstan Almaty</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1.3</w:t>
            </w:r>
          </w:p>
        </w:tc>
        <w:tc>
          <w:tcPr/>
          <w:p>
            <w:pPr>
              <w:pStyle w:val="Compact"/>
              <w:jc w:val="left"/>
            </w:pPr>
            <w:r>
              <w:t xml:space="preserve">Background verification, reference checks, and validation of professional certifications and academic credentials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1.4</w:t>
            </w:r>
          </w:p>
        </w:tc>
        <w:tc>
          <w:tcPr/>
          <w:p>
            <w:pPr>
              <w:pStyle w:val="Compact"/>
              <w:jc w:val="left"/>
            </w:pPr>
            <w:r>
              <w:t xml:space="preserve">Onboarding support: work permit processing (if applicable), medical examination coordination, and registration with the Almaty City Employment Service</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1.5</w:t>
            </w:r>
          </w:p>
        </w:tc>
        <w:tc>
          <w:tcPr/>
          <w:p>
            <w:pPr>
              <w:pStyle w:val="Compact"/>
              <w:jc w:val="left"/>
            </w:pPr>
            <w:r>
              <w:t xml:space="preserve">Initial orientation and compliance training (40 hours) covering biosafety, data protection, and laboratory SOPs specific to the</w:t>
            </w:r>
            <w:r>
              <w:t xml:space="preserve"> </w:t>
            </w:r>
            <w:r>
              <w:t xml:space="preserve">Kazakhstan Almaty</w:t>
            </w:r>
            <w:r>
              <w:t xml:space="preserve"> </w:t>
            </w:r>
            <w:r>
              <w:t xml:space="preserve">regulatory environment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1.6</w:t>
            </w:r>
          </w:p>
        </w:tc>
        <w:tc>
          <w:tcPr/>
          <w:p>
            <w:pPr>
              <w:pStyle w:val="Compact"/>
              <w:jc w:val="left"/>
            </w:pPr>
            <w:r>
              <w:t xml:space="preserve">Probationary period supervision and performance monitoring (90 days) with monthly progress reports to the client</w:t>
            </w:r>
          </w:p>
        </w:tc>
        <w:tc>
          <w:tcPr/>
          <w:p>
            <w:pPr>
              <w:pStyle w:val="Compact"/>
              <w:jc w:val="left"/>
            </w:pPr>
            <w:r>
              <w:t xml:space="preserve">3</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1.7</w:t>
            </w:r>
          </w:p>
        </w:tc>
        <w:tc>
          <w:tcPr/>
          <w:p>
            <w:pPr>
              <w:pStyle w:val="Compact"/>
              <w:jc w:val="left"/>
            </w:pPr>
            <w:r>
              <w:t xml:space="preserve">Replacement guarantee: In the event the placed</w:t>
            </w:r>
            <w:r>
              <w:t xml:space="preserve"> </w:t>
            </w:r>
            <w:r>
              <w:t xml:space="preserve">Laboratory Technician</w:t>
            </w:r>
            <w:r>
              <w:t xml:space="preserve"> </w:t>
            </w:r>
            <w:r>
              <w:t xml:space="preserve">does not complete the 90-day probation, one free replacement search is included</w:t>
            </w:r>
          </w:p>
        </w:tc>
        <w:tc>
          <w:tcPr/>
          <w:p>
            <w:pPr>
              <w:pStyle w:val="Compact"/>
              <w:jc w:val="left"/>
            </w:pPr>
            <w:r>
              <w:t xml:space="preserve">1</w:t>
            </w:r>
          </w:p>
        </w:tc>
        <w:tc>
          <w:tcPr/>
          <w:p>
            <w:pPr>
              <w:pStyle w:val="Compact"/>
              <w:jc w:val="left"/>
            </w:pPr>
            <w:r>
              <w:t xml:space="preserve">0</w:t>
            </w:r>
          </w:p>
        </w:tc>
        <w:tc>
          <w:tcPr/>
          <w:p>
            <w:pPr>
              <w:pStyle w:val="Compact"/>
              <w:jc w:val="left"/>
            </w:pPr>
            <w:r>
              <w:t xml:space="preserve">0</w:t>
            </w:r>
          </w:p>
        </w:tc>
      </w:tr>
      <w:tr>
        <w:tc>
          <w:tcPr>
            <w:gridSpan w:val="4"/>
          </w:tcPr>
          <w:p>
            <w:pPr>
              <w:pStyle w:val="Compact"/>
              <w:jc w:val="left"/>
            </w:pPr>
            <w:r>
              <w:t xml:space="preserve">Subtotal (KZT)</w:t>
            </w:r>
          </w:p>
        </w:tc>
        <w:tc>
          <w:tcPr/>
          <w:p>
            <w:pPr>
              <w:pStyle w:val="Compact"/>
              <w:jc w:val="left"/>
            </w:pPr>
            <w:r>
              <w:t xml:space="preserve">1,640,000</w:t>
            </w:r>
          </w:p>
        </w:tc>
      </w:tr>
      <w:tr>
        <w:tc>
          <w:tcPr>
            <w:gridSpan w:val="4"/>
          </w:tcPr>
          <w:p>
            <w:pPr>
              <w:pStyle w:val="Compact"/>
              <w:jc w:val="left"/>
            </w:pPr>
            <w:r>
              <w:t xml:space="preserve">VAT (12% per Kazakhstan Tax Code)</w:t>
            </w:r>
          </w:p>
        </w:tc>
        <w:tc>
          <w:tcPr/>
          <w:p>
            <w:pPr>
              <w:pStyle w:val="Compact"/>
              <w:jc w:val="left"/>
            </w:pPr>
            <w:r>
              <w:t xml:space="preserve">196,800</w:t>
            </w:r>
          </w:p>
        </w:tc>
      </w:tr>
      <w:tr>
        <w:tc>
          <w:tcPr>
            <w:gridSpan w:val="4"/>
          </w:tcPr>
          <w:p>
            <w:pPr>
              <w:pStyle w:val="Compact"/>
              <w:jc w:val="left"/>
            </w:pPr>
            <w:r>
              <w:rPr>
                <w:bCs/>
                <w:b/>
              </w:rPr>
              <w:t xml:space="preserve">GRAND TOTAL (KZT)</w:t>
            </w:r>
          </w:p>
        </w:tc>
        <w:tc>
          <w:tcPr/>
          <w:p>
            <w:pPr>
              <w:pStyle w:val="Compact"/>
              <w:jc w:val="left"/>
            </w:pPr>
            <w:r>
              <w:rPr>
                <w:bCs/>
                <w:b/>
              </w:rPr>
              <w:t xml:space="preserve">1,836,800</w:t>
            </w:r>
          </w:p>
        </w:tc>
      </w:tr>
      <w:tr>
        <w:tc>
          <w:tcPr>
            <w:gridSpan w:val="4"/>
          </w:tcPr>
          <w:p>
            <w:pPr>
              <w:pStyle w:val="Compact"/>
              <w:jc w:val="left"/>
            </w:pPr>
            <w:r>
              <w:rPr>
                <w:bCs/>
                <w:b/>
              </w:rPr>
              <w:t xml:space="preserve">GRAND TOTAL (USD, approximate at 480 KZT/USD)</w:t>
            </w:r>
          </w:p>
        </w:tc>
        <w:tc>
          <w:tcPr/>
          <w:p>
            <w:pPr>
              <w:pStyle w:val="Compact"/>
              <w:jc w:val="left"/>
            </w:pPr>
            <w:r>
              <w:rPr>
                <w:bCs/>
                <w:b/>
              </w:rPr>
              <w:t xml:space="preserve">~3,826.67</w:t>
            </w:r>
          </w:p>
        </w:tc>
      </w:tr>
    </w:tbl>
    <w:p>
      <w:pPr>
        <w:pStyle w:val="BodyText"/>
      </w:pPr>
      <w:r>
        <w:rPr>
          <w:bCs/>
          <w:b/>
        </w:rPr>
        <w:t xml:space="preserve">Note:</w:t>
      </w:r>
      <w:r>
        <w:t xml:space="preserve"> </w:t>
      </w:r>
      <w:r>
        <w:t xml:space="preserve">The rates quoted in this</w:t>
      </w:r>
      <w:r>
        <w:t xml:space="preserve"> </w:t>
      </w:r>
      <w:r>
        <w:t xml:space="preserve">Quotation Estimate</w:t>
      </w:r>
      <w:r>
        <w:t xml:space="preserve"> </w:t>
      </w:r>
      <w:r>
        <w:t xml:space="preserve">are exclusive of any additional costs that may arise from the client's request for expedited processing, additional candidate shortlists beyond the initial five, or extended training beyond the 40-hour orientation package. Any such supplementary services will be subject to a separate written amendment to this</w:t>
      </w:r>
      <w:r>
        <w:t xml:space="preserve"> </w:t>
      </w:r>
      <w:r>
        <w:t xml:space="preserve">Quotation Estimate</w:t>
      </w:r>
      <w:r>
        <w:t xml:space="preserve">.</w:t>
      </w:r>
    </w:p>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Upon expiry, all rates and availability guarantees stated herein shall be subject to revision.</w:t>
      </w:r>
    </w:p>
    <w:p>
      <w:pPr>
        <w:numPr>
          <w:ilvl w:val="0"/>
          <w:numId w:val="1002"/>
        </w:numPr>
        <w:pStyle w:val="Compact"/>
      </w:pPr>
      <w:r>
        <w:t xml:space="preserve">Payment terms: 50% of the grand total is due upon signed acceptance of this</w:t>
      </w:r>
      <w:r>
        <w:t xml:space="preserve"> </w:t>
      </w:r>
      <w:r>
        <w:t xml:space="preserve">Quotation Estimate</w:t>
      </w:r>
      <w:r>
        <w:t xml:space="preserve">; the remaining 50% is due upon successful completion of the 90-day probationary period of the placed</w:t>
      </w:r>
      <w:r>
        <w:t xml:space="preserve"> </w:t>
      </w:r>
      <w:r>
        <w:t xml:space="preserve">Laboratory Technician</w:t>
      </w:r>
      <w:r>
        <w:t xml:space="preserve">.</w:t>
      </w:r>
    </w:p>
    <w:p>
      <w:pPr>
        <w:numPr>
          <w:ilvl w:val="0"/>
          <w:numId w:val="1002"/>
        </w:numPr>
        <w:pStyle w:val="Compact"/>
      </w:pPr>
      <w:r>
        <w:t xml:space="preserve">All services described in this document shall be performed in strict compliance with the Labor Code of the Republic of Kazakhstan, the Law on Medical Activity, and all applicable regulations of the Almaty City Department of Health.</w:t>
      </w:r>
    </w:p>
    <w:p>
      <w:pPr>
        <w:numPr>
          <w:ilvl w:val="0"/>
          <w:numId w:val="1002"/>
        </w:numPr>
        <w:pStyle w:val="Compact"/>
      </w:pPr>
      <w:r>
        <w:t xml:space="preserve">The</w:t>
      </w:r>
      <w:r>
        <w:t xml:space="preserve"> </w:t>
      </w:r>
      <w:r>
        <w:t xml:space="preserve">Laboratory Technician</w:t>
      </w:r>
      <w:r>
        <w:t xml:space="preserve"> </w:t>
      </w:r>
      <w:r>
        <w:t xml:space="preserve">placed under this engagement shall be employed directly by the client (BioMed Diagnostics Center LLP). Our firm acts solely as a recruitment and placement intermediary and does not assume any employer liability.</w:t>
      </w:r>
    </w:p>
    <w:p>
      <w:pPr>
        <w:numPr>
          <w:ilvl w:val="0"/>
          <w:numId w:val="1002"/>
        </w:numPr>
        <w:pStyle w:val="Compact"/>
      </w:pPr>
      <w:r>
        <w:t xml:space="preserve">Confidentiality: All candidate data, client operational information, and the terms of this</w:t>
      </w:r>
      <w:r>
        <w:t xml:space="preserve"> </w:t>
      </w:r>
      <w:r>
        <w:t xml:space="preserve">Quotation Estimate</w:t>
      </w:r>
      <w:r>
        <w:t xml:space="preserve"> </w:t>
      </w:r>
      <w:r>
        <w:t xml:space="preserve">shall be treated as strictly confidential and shall not be disclosed to third parties without written consent.</w:t>
      </w:r>
    </w:p>
    <w:p>
      <w:pPr>
        <w:numPr>
          <w:ilvl w:val="0"/>
          <w:numId w:val="1002"/>
        </w:numPr>
        <w:pStyle w:val="Compact"/>
      </w:pPr>
      <w:r>
        <w:t xml:space="preserve">Governing law: This agreement is governed by the civil and commercial laws of the Republic of Kazakhstan. Any disputes arising from this</w:t>
      </w:r>
      <w:r>
        <w:t xml:space="preserve"> </w:t>
      </w:r>
      <w:r>
        <w:t xml:space="preserve">Quotation Estimate</w:t>
      </w:r>
      <w:r>
        <w:t xml:space="preserve"> </w:t>
      </w:r>
      <w:r>
        <w:t xml:space="preserve">shall be resolved through the Almaty City Arbitration Court.</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countersigned by both parties. The final employment contract for the</w:t>
      </w:r>
      <w:r>
        <w:t xml:space="preserve"> </w:t>
      </w:r>
      <w:r>
        <w:t xml:space="preserve">Laboratory Technician</w:t>
      </w:r>
      <w:r>
        <w:t xml:space="preserve"> </w:t>
      </w:r>
      <w:r>
        <w:t xml:space="preserve">shall be a separate legal document executed between the client and the candidate.</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conditions, and cost figures set forth in this</w:t>
      </w:r>
      <w:r>
        <w:t xml:space="preserve"> </w:t>
      </w:r>
      <w:r>
        <w:t xml:space="preserve">Quotation Estimate</w:t>
      </w:r>
      <w:r>
        <w:t xml:space="preserve"> </w:t>
      </w:r>
      <w:r>
        <w:t xml:space="preserve">for the recruitment and placement of a</w:t>
      </w:r>
      <w:r>
        <w:t xml:space="preserve"> </w:t>
      </w:r>
      <w:r>
        <w:t xml:space="preserve">Laboratory Technician</w:t>
      </w:r>
      <w:r>
        <w:t xml:space="preserve"> </w:t>
      </w:r>
      <w:r>
        <w:t xml:space="preserve">in</w:t>
      </w:r>
      <w:r>
        <w:t xml:space="preserve"> </w:t>
      </w:r>
      <w:r>
        <w:t xml:space="preserve">Kazakhstan Almaty</w:t>
      </w:r>
      <w:r>
        <w:t xml:space="preserve">.</w:t>
      </w:r>
    </w:p>
    <w:p>
      <w:pPr>
        <w:pStyle w:val="BodyText"/>
      </w:pPr>
      <w:r>
        <w:rPr>
          <w:bCs/>
          <w:b/>
        </w:rPr>
        <w:t xml:space="preserve">For: Professional Staffing &amp; Recruitment Solutions</w:t>
      </w:r>
      <w:r>
        <w:br/>
      </w:r>
      <w:r>
        <w:t xml:space="preserve">Name: ___________________________</w:t>
      </w:r>
      <w:r>
        <w:br/>
      </w:r>
      <w:r>
        <w:t xml:space="preserve">Title: ___________________________</w:t>
      </w:r>
      <w:r>
        <w:br/>
      </w:r>
      <w:r>
        <w:t xml:space="preserve">Date: ___________________________</w:t>
      </w:r>
      <w:r>
        <w:br/>
      </w:r>
      <w:r>
        <w:t xml:space="preserve">Company Stamp:</w:t>
      </w:r>
    </w:p>
    <w:p>
      <w:pPr>
        <w:pStyle w:val="BodyText"/>
      </w:pPr>
      <w:r>
        <w:rPr>
          <w:bCs/>
          <w:b/>
        </w:rPr>
        <w:t xml:space="preserve">For: BioMed Diagnostics Center LLP</w:t>
      </w:r>
      <w:r>
        <w:br/>
      </w:r>
      <w:r>
        <w:t xml:space="preserve">Name: ___________________________</w:t>
      </w:r>
      <w:r>
        <w:br/>
      </w:r>
      <w:r>
        <w:t xml:space="preserve">Title: ___________________________</w:t>
      </w:r>
      <w:r>
        <w:br/>
      </w:r>
      <w:r>
        <w:t xml:space="preserve">Date: ___________________________</w:t>
      </w:r>
      <w:r>
        <w:br/>
      </w:r>
      <w:r>
        <w:t xml:space="preserve">Company Stamp:</w:t>
      </w:r>
    </w:p>
    <w:p>
      <w:pPr>
        <w:pStyle w:val="BodyText"/>
      </w:pPr>
      <w:r>
        <w:t xml:space="preserve">Quotation Estimate No. QE-2025-ALM-0487 | Page 1 of 1</w:t>
      </w:r>
    </w:p>
    <w:p>
      <w:pPr>
        <w:pStyle w:val="BodyText"/>
      </w:pPr>
      <w:r>
        <w:t xml:space="preserve">Professional Staffing &amp; Recruitment Solutions | 145 Abay Avenue, Almaty, 050040, Kazakhstan</w:t>
      </w:r>
    </w:p>
    <w:p>
      <w:pPr>
        <w:pStyle w:val="BodyText"/>
      </w:pPr>
      <w:r>
        <w:t xml:space="preserve">This document is generated electronically and is valid without a physical signature when accompanied by a digital seal.</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Kazakhstan Almaty</dc:title>
  <dc:creator/>
  <dc:language>en</dc:language>
  <cp:keywords/>
  <dcterms:created xsi:type="dcterms:W3CDTF">2026-10-10T08:34:53Z</dcterms:created>
  <dcterms:modified xsi:type="dcterms:W3CDTF">2026-10-10T08:34:53Z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