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Staffing &amp; Recruitment Services for Laboratory Technician Positions</w:t>
      </w:r>
    </w:p>
    <w:p>
      <w:pPr>
        <w:pStyle w:val="BodyText"/>
      </w:pPr>
      <w:r>
        <w:t xml:space="preserve">Serving Clients Across Malaysia Kuala Lumpur and Beyond</w:t>
      </w:r>
    </w:p>
    <w:bookmarkEnd w:id="20"/>
    <w:bookmarkStart w:id="21" w:name="from-service-provider"/>
    <w:p>
      <w:pPr>
        <w:pStyle w:val="Heading3"/>
      </w:pPr>
      <w:r>
        <w:t xml:space="preserve">From (Service Provider)</w:t>
      </w:r>
    </w:p>
    <w:p>
      <w:pPr>
        <w:pStyle w:val="FirstParagraph"/>
      </w:pPr>
      <w:r>
        <w:rPr>
          <w:bCs/>
          <w:b/>
        </w:rPr>
        <w:t xml:space="preserve">MediStaff Solutions Sdn. Bhd.</w:t>
      </w:r>
      <w:r>
        <w:br/>
      </w:r>
      <w:r>
        <w:t xml:space="preserve">Level 12, Menara KL, No. 1, Jalan Stesen Sentral 5</w:t>
      </w:r>
      <w:r>
        <w:br/>
      </w:r>
      <w:r>
        <w:t xml:space="preserve">50450 Malaysia Kuala Lumpur</w:t>
      </w:r>
      <w:r>
        <w:br/>
      </w:r>
      <w:r>
        <w:t xml:space="preserve">Tel: +603-2181-4567</w:t>
      </w:r>
      <w:r>
        <w:br/>
      </w:r>
      <w:r>
        <w:t xml:space="preserve">Email: quotations@medistaffsolutions.my</w:t>
      </w:r>
      <w:r>
        <w:br/>
      </w:r>
      <w:r>
        <w:t xml:space="preserve">Reg. No: 201901045678 (K)</w:t>
      </w:r>
    </w:p>
    <w:bookmarkEnd w:id="21"/>
    <w:bookmarkStart w:id="22" w:name="to-client"/>
    <w:p>
      <w:pPr>
        <w:pStyle w:val="Heading3"/>
      </w:pPr>
      <w:r>
        <w:t xml:space="preserve">To (Client)</w:t>
      </w:r>
    </w:p>
    <w:p>
      <w:pPr>
        <w:pStyle w:val="FirstParagraph"/>
      </w:pPr>
      <w:r>
        <w:rPr>
          <w:bCs/>
          <w:b/>
        </w:rPr>
        <w:t xml:space="preserve">Client Name / Organization</w:t>
      </w:r>
      <w:r>
        <w:br/>
      </w:r>
      <w:r>
        <w:t xml:space="preserve">Address in Malaysia Kuala Lumpur</w:t>
      </w:r>
      <w:r>
        <w:br/>
      </w:r>
      <w:r>
        <w:t xml:space="preserve">Contact Person: ____________________</w:t>
      </w:r>
      <w:r>
        <w:br/>
      </w:r>
      <w:r>
        <w:t xml:space="preserve">Tel: ____________________</w:t>
      </w:r>
      <w:r>
        <w:br/>
      </w:r>
      <w:r>
        <w:t xml:space="preserve">Email: ____________________</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QTE-2025-KL-0847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r>
      <w:tr>
        <w:tc>
          <w:tcPr/>
          <w:p>
            <w:pPr>
              <w:pStyle w:val="Compact"/>
              <w:jc w:val="left"/>
            </w:pPr>
            <w:r>
              <w:t xml:space="preserve">Position:</w:t>
            </w:r>
          </w:p>
        </w:tc>
        <w:tc>
          <w:tcPr/>
          <w:p>
            <w:pPr>
              <w:pStyle w:val="Compact"/>
              <w:jc w:val="left"/>
            </w:pPr>
            <w:r>
              <w:t xml:space="preserve">Laboratory Technician (Full-Time)</w:t>
            </w:r>
          </w:p>
        </w:tc>
      </w:tr>
      <w:tr>
        <w:tc>
          <w:tcPr/>
          <w:p>
            <w:pPr>
              <w:pStyle w:val="Compact"/>
              <w:jc w:val="left"/>
            </w:pPr>
            <w:r>
              <w:t xml:space="preserve">Location of Work:</w:t>
            </w:r>
          </w:p>
        </w:tc>
        <w:tc>
          <w:tcPr/>
          <w:p>
            <w:pPr>
              <w:pStyle w:val="Compact"/>
              <w:jc w:val="left"/>
            </w:pPr>
            <w:r>
              <w:t xml:space="preserve">Malaysia Kuala Lumpur</w:t>
            </w:r>
          </w:p>
        </w:tc>
      </w:tr>
      <w:tr>
        <w:tc>
          <w:tcPr/>
          <w:p>
            <w:pPr>
              <w:pStyle w:val="Compact"/>
              <w:jc w:val="left"/>
            </w:pPr>
            <w:r>
              <w:t xml:space="preserve">Currency:</w:t>
            </w:r>
          </w:p>
        </w:tc>
        <w:tc>
          <w:tcPr/>
          <w:p>
            <w:pPr>
              <w:pStyle w:val="Compact"/>
              <w:jc w:val="left"/>
            </w:pPr>
            <w:r>
              <w:t xml:space="preserve">Malaysian Ringgit (MYR / RM)</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prepared by MediStaff Solutions Sdn. Bhd. to provide a comprehensive and transparent cost breakdown for the recruitment, placement, and onboarding of a qualified</w:t>
      </w:r>
      <w:r>
        <w:t xml:space="preserve"> </w:t>
      </w:r>
      <w:r>
        <w:t xml:space="preserve">Laboratory Technician</w:t>
      </w:r>
      <w:r>
        <w:t xml:space="preserve"> </w:t>
      </w:r>
      <w:r>
        <w:t xml:space="preserve">for your organization based in</w:t>
      </w:r>
      <w:r>
        <w:t xml:space="preserve"> </w:t>
      </w:r>
      <w:r>
        <w:t xml:space="preserve">Malaysia Kuala Lumpur</w:t>
      </w:r>
      <w:r>
        <w:t xml:space="preserve">. This document outlines all associated fees, service deliverables, timelines, and terms governing the engagement. The</w:t>
      </w:r>
      <w:r>
        <w:t xml:space="preserve"> </w:t>
      </w:r>
      <w:r>
        <w:t xml:space="preserve">Quotation Estimate</w:t>
      </w:r>
      <w:r>
        <w:t xml:space="preserve"> </w:t>
      </w:r>
      <w:r>
        <w:t xml:space="preserve">is designed to assist your procurement and human resources teams in making an informed decision regarding the staffing of laboratory operations in the</w:t>
      </w:r>
      <w:r>
        <w:t xml:space="preserve"> </w:t>
      </w:r>
      <w:r>
        <w:t xml:space="preserve">Malaysia Kuala Lumpur</w:t>
      </w:r>
      <w:r>
        <w:t xml:space="preserve"> </w:t>
      </w:r>
      <w:r>
        <w:t xml:space="preserve">region.</w:t>
      </w:r>
    </w:p>
    <w:bookmarkEnd w:id="23"/>
    <w:bookmarkStart w:id="24" w:name="scope-of-services"/>
    <w:p>
      <w:pPr>
        <w:pStyle w:val="Heading2"/>
      </w:pPr>
      <w:r>
        <w:t xml:space="preserve">2. Scope of Services</w:t>
      </w:r>
    </w:p>
    <w:p>
      <w:pPr>
        <w:pStyle w:val="FirstParagraph"/>
      </w:pPr>
      <w:r>
        <w:t xml:space="preserve">The following services are included under this</w:t>
      </w:r>
      <w:r>
        <w:t xml:space="preserve"> </w:t>
      </w:r>
      <w:r>
        <w:t xml:space="preserve">Quotation Estimate</w:t>
      </w:r>
      <w:r>
        <w:t xml:space="preserve"> </w:t>
      </w:r>
      <w:r>
        <w:t xml:space="preserve">for the</w:t>
      </w:r>
      <w:r>
        <w:t xml:space="preserve"> </w:t>
      </w:r>
      <w:r>
        <w:t xml:space="preserve">Laboratory Technician</w:t>
      </w:r>
      <w:r>
        <w:t xml:space="preserve"> </w:t>
      </w:r>
      <w:r>
        <w:t xml:space="preserve">position in</w:t>
      </w:r>
      <w:r>
        <w:t xml:space="preserve"> </w:t>
      </w:r>
      <w:r>
        <w:t xml:space="preserve">Malaysia Kuala Lumpur</w:t>
      </w:r>
      <w:r>
        <w:t xml:space="preserve">:</w:t>
      </w:r>
    </w:p>
    <w:p>
      <w:pPr>
        <w:numPr>
          <w:ilvl w:val="0"/>
          <w:numId w:val="1001"/>
        </w:numPr>
        <w:pStyle w:val="Compact"/>
      </w:pPr>
      <w:r>
        <w:t xml:space="preserve">End-to-end recruitment and screening of qualified</w:t>
      </w:r>
      <w:r>
        <w:t xml:space="preserve"> </w:t>
      </w:r>
      <w:r>
        <w:t xml:space="preserve">Laboratory Technician</w:t>
      </w:r>
      <w:r>
        <w:t xml:space="preserve"> </w:t>
      </w:r>
      <w:r>
        <w:t xml:space="preserve">candidates residing in or willing to relocate to</w:t>
      </w:r>
      <w:r>
        <w:t xml:space="preserve"> </w:t>
      </w:r>
      <w:r>
        <w:t xml:space="preserve">Malaysia Kuala Lumpur</w:t>
      </w:r>
      <w:r>
        <w:t xml:space="preserve">.</w:t>
      </w:r>
    </w:p>
    <w:p>
      <w:pPr>
        <w:numPr>
          <w:ilvl w:val="0"/>
          <w:numId w:val="1001"/>
        </w:numPr>
        <w:pStyle w:val="Compact"/>
      </w:pPr>
      <w:r>
        <w:t xml:space="preserve">Verification of academic credentials, including Diploma or Degree in Laboratory Science, Biomedical Science, or equivalent qualifications recognized by the Malaysian Ministry of Education.</w:t>
      </w:r>
    </w:p>
    <w:p>
      <w:pPr>
        <w:numPr>
          <w:ilvl w:val="0"/>
          <w:numId w:val="1001"/>
        </w:numPr>
        <w:pStyle w:val="Compact"/>
      </w:pPr>
      <w:r>
        <w:t xml:space="preserve">Conducting technical assessments specific to clinical, pharmaceutical, or industrial laboratory environments relevant to the</w:t>
      </w:r>
      <w:r>
        <w:t xml:space="preserve"> </w:t>
      </w:r>
      <w:r>
        <w:t xml:space="preserve">Laboratory Technician</w:t>
      </w:r>
      <w:r>
        <w:t xml:space="preserve"> </w:t>
      </w:r>
      <w:r>
        <w:t xml:space="preserve">role.</w:t>
      </w:r>
    </w:p>
    <w:p>
      <w:pPr>
        <w:numPr>
          <w:ilvl w:val="0"/>
          <w:numId w:val="1001"/>
        </w:numPr>
        <w:pStyle w:val="Compact"/>
      </w:pPr>
      <w:r>
        <w:t xml:space="preserve">Background checks, reference verification, and compliance screening in accordance with Malaysian employment regulations.</w:t>
      </w:r>
    </w:p>
    <w:p>
      <w:pPr>
        <w:numPr>
          <w:ilvl w:val="0"/>
          <w:numId w:val="1001"/>
        </w:numPr>
        <w:pStyle w:val="Compact"/>
      </w:pPr>
      <w:r>
        <w:t xml:space="preserve">Assistance with work permit or employment pass processing if the</w:t>
      </w:r>
      <w:r>
        <w:t xml:space="preserve"> </w:t>
      </w:r>
      <w:r>
        <w:t xml:space="preserve">Laboratory Technician</w:t>
      </w:r>
      <w:r>
        <w:t xml:space="preserve"> </w:t>
      </w:r>
      <w:r>
        <w:t xml:space="preserve">is a foreign national, in compliance with the Malaysian Immigration Department requirements.</w:t>
      </w:r>
    </w:p>
    <w:p>
      <w:pPr>
        <w:numPr>
          <w:ilvl w:val="0"/>
          <w:numId w:val="1001"/>
        </w:numPr>
        <w:pStyle w:val="Compact"/>
      </w:pPr>
      <w:r>
        <w:t xml:space="preserve">Onboarding support including orientation to Malaysian workplace culture, laboratory safety protocols, and organizational policies specific to the</w:t>
      </w:r>
      <w:r>
        <w:t xml:space="preserve"> </w:t>
      </w:r>
      <w:r>
        <w:t xml:space="preserve">Malaysia Kuala Lumpur</w:t>
      </w:r>
      <w:r>
        <w:t xml:space="preserve"> </w:t>
      </w:r>
      <w:r>
        <w:t xml:space="preserve">site.</w:t>
      </w:r>
    </w:p>
    <w:p>
      <w:pPr>
        <w:numPr>
          <w:ilvl w:val="0"/>
          <w:numId w:val="1001"/>
        </w:numPr>
        <w:pStyle w:val="Compact"/>
      </w:pPr>
      <w:r>
        <w:t xml:space="preserve">A 90-day replacement guarantee for the placed</w:t>
      </w:r>
      <w:r>
        <w:t xml:space="preserve"> </w:t>
      </w:r>
      <w:r>
        <w:t xml:space="preserve">Laboratory Technician</w:t>
      </w:r>
      <w:r>
        <w:t xml:space="preserve"> </w:t>
      </w:r>
      <w:r>
        <w:t xml:space="preserve">should the candidate resign or be terminated for cause within the initial probationary period.</w:t>
      </w:r>
    </w:p>
    <w:p>
      <w:pPr>
        <w:numPr>
          <w:ilvl w:val="0"/>
          <w:numId w:val="1001"/>
        </w:numPr>
        <w:pStyle w:val="Compact"/>
      </w:pPr>
      <w:r>
        <w:t xml:space="preserve">Post-placement follow-up consultations at 30, 60, and 90 days to ensure the</w:t>
      </w:r>
      <w:r>
        <w:t xml:space="preserve"> </w:t>
      </w:r>
      <w:r>
        <w:t xml:space="preserve">Laboratory Technician</w:t>
      </w:r>
      <w:r>
        <w:t xml:space="preserve"> </w:t>
      </w:r>
      <w:r>
        <w:t xml:space="preserve">is performing satisfactorily in the</w:t>
      </w:r>
      <w:r>
        <w:t xml:space="preserve"> </w:t>
      </w:r>
      <w:r>
        <w:t xml:space="preserve">Malaysia Kuala Lumpur</w:t>
      </w:r>
      <w:r>
        <w:t xml:space="preserve"> </w:t>
      </w:r>
      <w:r>
        <w:t xml:space="preserve">laboratory environment.</w:t>
      </w:r>
    </w:p>
    <w:bookmarkEnd w:id="24"/>
    <w:bookmarkStart w:id="25" w:name="pricing-breakdown"/>
    <w:p>
      <w:pPr>
        <w:pStyle w:val="Heading2"/>
      </w:pPr>
      <w:r>
        <w:t xml:space="preserve">3. Pricing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Recruitment &amp; Sourcing Fee – Laboratory Technician</w:t>
            </w:r>
          </w:p>
        </w:tc>
        <w:tc>
          <w:tcPr/>
          <w:p>
            <w:pPr>
              <w:pStyle w:val="Compact"/>
              <w:jc w:val="left"/>
            </w:pPr>
            <w:r>
              <w:t xml:space="preserve">1 position</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Technical Assessment &amp; Credential Verification</w:t>
            </w:r>
          </w:p>
        </w:tc>
        <w:tc>
          <w:tcPr/>
          <w:p>
            <w:pPr>
              <w:pStyle w:val="Compact"/>
              <w:jc w:val="left"/>
            </w:pPr>
            <w:r>
              <w:t xml:space="preserve">1 position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Background Check &amp; Compliance Screening (Malaysia)</w:t>
            </w:r>
          </w:p>
        </w:tc>
        <w:tc>
          <w:tcPr/>
          <w:p>
            <w:pPr>
              <w:pStyle w:val="Compact"/>
              <w:jc w:val="left"/>
            </w:pPr>
            <w:r>
              <w:t xml:space="preserve">1 position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Work Permit / Employment Pass Processing (if applicable)</w:t>
            </w:r>
          </w:p>
        </w:tc>
        <w:tc>
          <w:tcPr/>
          <w:p>
            <w:pPr>
              <w:pStyle w:val="Compact"/>
              <w:jc w:val="left"/>
            </w:pPr>
            <w:r>
              <w:t xml:space="preserve">1 position</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Onboarding &amp; Orientation Support – Malaysia Kuala Lumpur</w:t>
            </w:r>
          </w:p>
        </w:tc>
        <w:tc>
          <w:tcPr/>
          <w:p>
            <w:pPr>
              <w:pStyle w:val="Compact"/>
              <w:jc w:val="left"/>
            </w:pPr>
            <w:r>
              <w:t xml:space="preserve">1 position</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90-Day Replacement Guarantee &amp; Post-Placement Support</w:t>
            </w:r>
          </w:p>
        </w:tc>
        <w:tc>
          <w:tcPr/>
          <w:p>
            <w:pPr>
              <w:pStyle w:val="Compact"/>
              <w:jc w:val="left"/>
            </w:pPr>
            <w:r>
              <w:t xml:space="preserve">1 position</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Administrative &amp; Documentation Handling</w:t>
            </w:r>
          </w:p>
        </w:tc>
        <w:tc>
          <w:tcPr/>
          <w:p>
            <w:pPr>
              <w:pStyle w:val="Compact"/>
              <w:jc w:val="left"/>
            </w:pPr>
            <w:r>
              <w:t xml:space="preserve">1 position</w:t>
            </w:r>
          </w:p>
        </w:tc>
        <w:tc>
          <w:tcPr/>
          <w:p>
            <w:pPr>
              <w:pStyle w:val="Compact"/>
              <w:jc w:val="left"/>
            </w:pPr>
            <w:r>
              <w:t xml:space="preserve">650.00</w:t>
            </w:r>
          </w:p>
        </w:tc>
        <w:tc>
          <w:tcPr/>
          <w:p>
            <w:pPr>
              <w:pStyle w:val="Compact"/>
              <w:jc w:val="left"/>
            </w:pPr>
            <w:r>
              <w:t xml:space="preserve">650.00</w:t>
            </w:r>
          </w:p>
        </w:tc>
      </w:tr>
      <w:tr>
        <w:tc>
          <w:tcPr>
            <w:gridSpan w:val="3"/>
          </w:tcPr>
          <w:p>
            <w:pPr>
              <w:pStyle w:val="Compact"/>
              <w:jc w:val="left"/>
            </w:pPr>
            <w:r>
              <w:t xml:space="preserve">Subtotal</w:t>
            </w:r>
          </w:p>
        </w:tc>
        <w:tc>
          <w:tcPr/>
          <w:p>
            <w:pPr>
              <w:pStyle w:val="Compact"/>
              <w:jc w:val="left"/>
            </w:pPr>
            <w:r>
              <w:t xml:space="preserve">16,200.00</w:t>
            </w:r>
          </w:p>
        </w:tc>
      </w:tr>
      <w:tr>
        <w:tc>
          <w:tcPr>
            <w:gridSpan w:val="3"/>
          </w:tcPr>
          <w:p>
            <w:pPr>
              <w:pStyle w:val="Compact"/>
              <w:jc w:val="left"/>
            </w:pPr>
            <w:r>
              <w:t xml:space="preserve">Service Tax (6% SST – Malaysia)</w:t>
            </w:r>
          </w:p>
        </w:tc>
        <w:tc>
          <w:tcPr/>
          <w:p>
            <w:pPr>
              <w:pStyle w:val="Compact"/>
              <w:jc w:val="left"/>
            </w:pPr>
            <w:r>
              <w:t xml:space="preserve">972.00</w:t>
            </w:r>
          </w:p>
        </w:tc>
      </w:tr>
      <w:tr>
        <w:tc>
          <w:tcPr>
            <w:gridSpan w:val="3"/>
          </w:tcPr>
          <w:p>
            <w:pPr>
              <w:pStyle w:val="Compact"/>
              <w:jc w:val="left"/>
            </w:pPr>
            <w:r>
              <w:rPr>
                <w:bCs/>
                <w:b/>
              </w:rPr>
              <w:t xml:space="preserve">TOTAL AMOUNT DUE (MYR)</w:t>
            </w:r>
          </w:p>
        </w:tc>
        <w:tc>
          <w:tcPr/>
          <w:p>
            <w:pPr>
              <w:pStyle w:val="Compact"/>
              <w:jc w:val="left"/>
            </w:pPr>
            <w:r>
              <w:rPr>
                <w:bCs/>
                <w:b/>
              </w:rPr>
              <w:t xml:space="preserve">17,172.00</w:t>
            </w:r>
          </w:p>
        </w:tc>
      </w:tr>
    </w:tbl>
    <w:bookmarkEnd w:id="25"/>
    <w:bookmarkStart w:id="26"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the following schedule: 50% (RM 8,586.00) upon acceptance of this quotation and signing of the service agreement, and the remaining 50% (RM 8,586.00) upon successful placement and commencement of duties by the</w:t>
      </w:r>
      <w:r>
        <w:t xml:space="preserve"> </w:t>
      </w:r>
      <w:r>
        <w:t xml:space="preserve">Laboratory Technician</w:t>
      </w:r>
      <w:r>
        <w:t xml:space="preserve"> </w:t>
      </w:r>
      <w:r>
        <w:t xml:space="preserve">at your</w:t>
      </w:r>
      <w:r>
        <w:t xml:space="preserve"> </w:t>
      </w:r>
      <w:r>
        <w:t xml:space="preserve">Malaysia Kuala Lumpur</w:t>
      </w:r>
      <w:r>
        <w:t xml:space="preserve"> </w:t>
      </w:r>
      <w:r>
        <w:t xml:space="preserve">facility. Payment shall be made via bank transfer to the account details provided in the official invoice. All amounts are denominated in Malaysian Ringgit (MYR) and are inclusive of applicable Sales and Service Tax (SST) as mandated by the Inland Revenue Board of Malaysia.</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market conditions in the</w:t>
      </w:r>
      <w:r>
        <w:t xml:space="preserve"> </w:t>
      </w:r>
      <w:r>
        <w:t xml:space="preserve">Malaysia Kuala Lumpur</w:t>
      </w:r>
      <w:r>
        <w:t xml:space="preserve"> </w:t>
      </w:r>
      <w:r>
        <w:t xml:space="preserve">recruitment sector.</w:t>
      </w:r>
    </w:p>
    <w:p>
      <w:pPr>
        <w:numPr>
          <w:ilvl w:val="0"/>
          <w:numId w:val="1002"/>
        </w:numPr>
        <w:pStyle w:val="Compact"/>
      </w:pPr>
      <w:r>
        <w:t xml:space="preserve">The</w:t>
      </w:r>
      <w:r>
        <w:t xml:space="preserve"> </w:t>
      </w:r>
      <w:r>
        <w:t xml:space="preserve">Laboratory Technician</w:t>
      </w:r>
      <w:r>
        <w:t xml:space="preserve"> </w:t>
      </w:r>
      <w:r>
        <w:t xml:space="preserve">candidate must meet the minimum qualifications specified by the client, including a recognized Diploma or Bachelor's degree in a relevant laboratory science discipline.</w:t>
      </w:r>
    </w:p>
    <w:p>
      <w:pPr>
        <w:numPr>
          <w:ilvl w:val="0"/>
          <w:numId w:val="1002"/>
        </w:numPr>
        <w:pStyle w:val="Compact"/>
      </w:pPr>
      <w:r>
        <w:t xml:space="preserve">All recruitment activities shall comply with the Employment Act 1955 of Malaysia, the Personal Data Protection Act 2010 (PDPA), and all applicable federal and state regulations governing employment in</w:t>
      </w:r>
      <w:r>
        <w:t xml:space="preserve"> </w:t>
      </w:r>
      <w:r>
        <w:t xml:space="preserve">Malaysia Kuala Lumpur</w:t>
      </w:r>
      <w:r>
        <w:t xml:space="preserve">.</w:t>
      </w:r>
    </w:p>
    <w:p>
      <w:pPr>
        <w:numPr>
          <w:ilvl w:val="0"/>
          <w:numId w:val="1002"/>
        </w:numPr>
        <w:pStyle w:val="Compact"/>
      </w:pPr>
      <w:r>
        <w:t xml:space="preserve">MediStaff Solutions Sdn. Bhd. shall not be liable for any performance issues of the</w:t>
      </w:r>
      <w:r>
        <w:t xml:space="preserve"> </w:t>
      </w:r>
      <w:r>
        <w:t xml:space="preserve">Laboratory Technician</w:t>
      </w:r>
      <w:r>
        <w:t xml:space="preserve"> </w:t>
      </w:r>
      <w:r>
        <w:t xml:space="preserve">beyond the 90-day replacement guarantee period.</w:t>
      </w:r>
    </w:p>
    <w:p>
      <w:pPr>
        <w:numPr>
          <w:ilvl w:val="0"/>
          <w:numId w:val="1002"/>
        </w:numPr>
        <w:pStyle w:val="Compact"/>
      </w:pPr>
      <w:r>
        <w:t xml:space="preserve">Any changes to the scope of services outlined in this</w:t>
      </w:r>
      <w:r>
        <w:t xml:space="preserve"> </w:t>
      </w:r>
      <w:r>
        <w:t xml:space="preserve">Quotation Estimate</w:t>
      </w:r>
      <w:r>
        <w:t xml:space="preserve"> </w:t>
      </w:r>
      <w:r>
        <w:t xml:space="preserve">must be agreed upon in writing by both parties prior to implementation.</w:t>
      </w:r>
    </w:p>
    <w:p>
      <w:pPr>
        <w:numPr>
          <w:ilvl w:val="0"/>
          <w:numId w:val="1002"/>
        </w:numPr>
        <w:pStyle w:val="Compact"/>
      </w:pPr>
      <w:r>
        <w:t xml:space="preserve">This</w:t>
      </w:r>
      <w:r>
        <w:t xml:space="preserve"> </w:t>
      </w:r>
      <w:r>
        <w:t xml:space="preserve">Quotation Estimate</w:t>
      </w:r>
      <w:r>
        <w:t xml:space="preserve"> </w:t>
      </w:r>
      <w:r>
        <w:t xml:space="preserve">does not constitute a contract of employment between the client and the</w:t>
      </w:r>
      <w:r>
        <w:t xml:space="preserve"> </w:t>
      </w:r>
      <w:r>
        <w:t xml:space="preserve">Laboratory Technician</w:t>
      </w:r>
      <w:r>
        <w:t xml:space="preserve">. The employment relationship is solely between the client and the placed candidate.</w:t>
      </w:r>
    </w:p>
    <w:p>
      <w:pPr>
        <w:numPr>
          <w:ilvl w:val="0"/>
          <w:numId w:val="1002"/>
        </w:numPr>
        <w:pStyle w:val="Compact"/>
      </w:pPr>
      <w:r>
        <w:t xml:space="preserve">Confidentiality: All information exchanged during the recruitment process for the</w:t>
      </w:r>
      <w:r>
        <w:t xml:space="preserve"> </w:t>
      </w:r>
      <w:r>
        <w:t xml:space="preserve">Laboratory Technician</w:t>
      </w:r>
      <w:r>
        <w:t xml:space="preserve"> </w:t>
      </w:r>
      <w:r>
        <w:t xml:space="preserve">position in</w:t>
      </w:r>
      <w:r>
        <w:t xml:space="preserve"> </w:t>
      </w:r>
      <w:r>
        <w:t xml:space="preserve">Malaysia Kuala Lumpur</w:t>
      </w:r>
      <w:r>
        <w:t xml:space="preserve"> </w:t>
      </w:r>
      <w:r>
        <w:t xml:space="preserve">shall be treated as strictly confidential by both parties.</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through mediation in</w:t>
      </w:r>
      <w:r>
        <w:t xml:space="preserve"> </w:t>
      </w:r>
      <w:r>
        <w:t xml:space="preserve">Malaysia Kuala Lumpur</w:t>
      </w:r>
      <w:r>
        <w:t xml:space="preserve"> </w:t>
      </w:r>
      <w:r>
        <w:t xml:space="preserve">in accordance with the laws of Malaysia.</w:t>
      </w:r>
    </w:p>
    <w:bookmarkEnd w:id="27"/>
    <w:bookmarkStart w:id="28" w:name="acceptance"/>
    <w:p>
      <w:pPr>
        <w:pStyle w:val="Heading2"/>
      </w:pPr>
      <w:r>
        <w:t xml:space="preserve">6. Acceptance</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 recruitment and placement of a</w:t>
      </w:r>
      <w:r>
        <w:t xml:space="preserve"> </w:t>
      </w:r>
      <w:r>
        <w:t xml:space="preserve">Laboratory Technician</w:t>
      </w:r>
      <w:r>
        <w:t xml:space="preserve"> </w:t>
      </w:r>
      <w:r>
        <w:t xml:space="preserve">in</w:t>
      </w:r>
      <w:r>
        <w:t xml:space="preserve"> </w:t>
      </w:r>
      <w:r>
        <w:t xml:space="preserve">Malaysia Kuala Lumpur</w:t>
      </w:r>
      <w:r>
        <w:t xml:space="preserve">.</w:t>
      </w:r>
    </w:p>
    <w:p>
      <w:pPr>
        <w:pStyle w:val="BodyText"/>
      </w:pPr>
      <w:r>
        <w:rPr>
          <w:bCs/>
          <w:b/>
        </w:rPr>
        <w:t xml:space="preserve">For and on behalf of MediStaff Solutions Sdn. Bhd.</w:t>
      </w:r>
      <w:r>
        <w:br/>
      </w:r>
      <w:r>
        <w:t xml:space="preserve">Name: ________________________</w:t>
      </w:r>
      <w:r>
        <w:br/>
      </w:r>
      <w:r>
        <w:t xml:space="preserve">Designation: ________________________</w:t>
      </w:r>
      <w:r>
        <w:br/>
      </w:r>
      <w:r>
        <w:t xml:space="preserve">Date: ________________________</w:t>
      </w:r>
    </w:p>
    <w:p>
      <w:pPr>
        <w:pStyle w:val="BodyText"/>
      </w:pPr>
      <w:r>
        <w:rPr>
          <w:bCs/>
          <w:b/>
        </w:rPr>
        <w:t xml:space="preserve">For and on behalf of the Client</w:t>
      </w:r>
      <w:r>
        <w:br/>
      </w:r>
      <w:r>
        <w:t xml:space="preserve">Name: ________________________</w:t>
      </w:r>
      <w:r>
        <w:br/>
      </w:r>
      <w:r>
        <w:t xml:space="preserve">Designation: ________________________</w:t>
      </w:r>
      <w:r>
        <w:br/>
      </w:r>
      <w:r>
        <w:t xml:space="preserve">Date: ________________________</w:t>
      </w:r>
    </w:p>
    <w:p>
      <w:pPr>
        <w:pStyle w:val="BodyText"/>
      </w:pPr>
      <w:r>
        <w:t xml:space="preserve">MediStaff Solutions Sdn. Bhd. | Level 12, Menara KL, 50450 Malaysia Kuala Lumpur | Reg. No: 201901045678 (K)</w:t>
      </w:r>
    </w:p>
    <w:p>
      <w:pPr>
        <w:pStyle w:val="BodyText"/>
      </w:pPr>
      <w:r>
        <w:t xml:space="preserve">This Quotation Estimate is the property of MediStaff Solutions Sdn. Bhd. and is intended solely for the named client. Unauthorized reproduction or distribution is prohibited.</w:t>
      </w:r>
    </w:p>
    <w:p>
      <w:pPr>
        <w:pStyle w:val="BodyText"/>
      </w:pPr>
      <w:r>
        <w:t xml:space="preserve">Document Reference: QTE-2025-KL-0847 | Generated: 15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Malaysia Kuala Lumpur</dc:title>
  <dc:creator/>
  <dc:language>en</dc:language>
  <cp:keywords/>
  <dcterms:created xsi:type="dcterms:W3CDTF">2026-10-10T09:22:57Z</dcterms:created>
  <dcterms:modified xsi:type="dcterms:W3CDTF">2026-10-10T09:22:57Z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