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Netherlands</w:t>
      </w:r>
      <w:r>
        <w:t xml:space="preserve"> </w:t>
      </w:r>
      <w:r>
        <w:t xml:space="preserve">Amsterdam</w:t>
      </w:r>
    </w:p>
    <w:bookmarkStart w:id="20" w:name="amsterdam-scientific-staffing-b.v."/>
    <w:p>
      <w:pPr>
        <w:pStyle w:val="Heading1"/>
      </w:pPr>
      <w:r>
        <w:t xml:space="preserve">Amsterdam Scientific Staffing B.V.</w:t>
      </w:r>
    </w:p>
    <w:p>
      <w:pPr>
        <w:pStyle w:val="FirstParagraph"/>
      </w:pPr>
      <w:r>
        <w:t xml:space="preserve">Keizersgracht 420, 1016 GC Amsterdam, The Netherlands</w:t>
      </w:r>
    </w:p>
    <w:p>
      <w:pPr>
        <w:pStyle w:val="BodyText"/>
      </w:pPr>
      <w:r>
        <w:t xml:space="preserve">KvK: 87654321 | VAT: NL861234567B01</w:t>
      </w:r>
    </w:p>
    <w:p>
      <w:pPr>
        <w:pStyle w:val="BodyText"/>
      </w:pPr>
      <w:r>
        <w:t xml:space="preserve">Phone: +31 20 555 0142 | Email: quotations@amsterdamscientific.nl</w:t>
      </w:r>
    </w:p>
    <w:bookmarkEnd w:id="20"/>
    <w:p>
      <w:pPr>
        <w:pStyle w:val="BodyText"/>
      </w:pPr>
      <w:r>
        <w:t xml:space="preserve">Document Ref: QTE-2025-AMST-0847</w:t>
      </w:r>
    </w:p>
    <w:bookmarkStart w:id="21" w:name="quotation-estimate"/>
    <w:p>
      <w:pPr>
        <w:pStyle w:val="Heading2"/>
      </w:pPr>
      <w:r>
        <w:t xml:space="preserve">Quotation Estimate</w:t>
      </w:r>
    </w:p>
    <w:p>
      <w:pPr>
        <w:pStyle w:val="FirstParagraph"/>
      </w:pPr>
      <w:r>
        <w:t xml:space="preserve">Professional Staffing Services — Laboratory Technician Placement</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QTE-2025-AMST-0847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(until 14 July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p>
            <w:pPr>
              <w:pStyle w:val="Compact"/>
              <w:jc w:val="left"/>
            </w:pPr>
            <w:r>
              <w:t xml:space="preserve">Meridian Diagnostics N.V., Prinsengracht 78, 1015 KZ Amsterdam</w:t>
            </w:r>
          </w:p>
        </w:tc>
        <w:tc>
          <w:tcPr/>
          <w:p>
            <w:pPr>
              <w:pStyle w:val="Compact"/>
              <w:jc w:val="left"/>
            </w:pPr>
            <w:r>
              <w:t xml:space="preserve">Contact Person</w:t>
            </w:r>
          </w:p>
        </w:tc>
        <w:tc>
          <w:tcPr/>
          <w:p>
            <w:pPr>
              <w:pStyle w:val="Compact"/>
              <w:jc w:val="left"/>
            </w:pPr>
            <w:r>
              <w:t xml:space="preserve">Dr. Hendrik van der Berg, HR Director</w:t>
            </w:r>
          </w:p>
        </w:tc>
      </w:tr>
      <w:tr>
        <w:tc>
          <w:tcPr/>
          <w:p>
            <w:pPr>
              <w:pStyle w:val="Compact"/>
              <w:jc w:val="left"/>
            </w:pPr>
            <w:r>
              <w:t xml:space="preserve">Position</w:t>
            </w:r>
          </w:p>
        </w:tc>
        <w:tc>
          <w:tcPr/>
          <w:p>
            <w:pPr>
              <w:pStyle w:val="Compact"/>
              <w:jc w:val="left"/>
            </w:pPr>
            <w:r>
              <w:t xml:space="preserve">Laboratory Technician (Full-Time, 40 hrs/week)</w:t>
            </w:r>
          </w:p>
        </w:tc>
        <w:tc>
          <w:tcPr/>
          <w:p>
            <w:pPr>
              <w:pStyle w:val="Compact"/>
              <w:jc w:val="left"/>
            </w:pPr>
            <w:r>
              <w:t xml:space="preserve">Work Location</w:t>
            </w:r>
          </w:p>
        </w:tc>
        <w:tc>
          <w:tcPr/>
          <w:p>
            <w:pPr>
              <w:pStyle w:val="Compact"/>
              <w:jc w:val="left"/>
            </w:pPr>
            <w:r>
              <w:t xml:space="preserve">Netherlands Amsterdam — Science Park, Zuidas District</w:t>
            </w:r>
          </w:p>
        </w:tc>
      </w:tr>
    </w:tbl>
    <w:bookmarkStart w:id="22" w:name="X9ebda6e9c419b27a8bcd9a2e7e7338ac5d74042"/>
    <w:p>
      <w:pPr>
        <w:pStyle w:val="Heading3"/>
      </w:pPr>
      <w:r>
        <w:t xml:space="preserve">1. Scope of Services — Laboratory Technician Role</w:t>
      </w:r>
    </w:p>
    <w:p>
      <w:pPr>
        <w:pStyle w:val="FirstParagraph"/>
      </w:pPr>
      <w:r>
        <w:t xml:space="preserve">This</w:t>
      </w:r>
      <w:r>
        <w:t xml:space="preserve"> </w:t>
      </w:r>
      <w:r>
        <w:t xml:space="preserve">Quotation Estimate</w:t>
      </w:r>
      <w:r>
        <w:t xml:space="preserve"> </w:t>
      </w:r>
      <w:r>
        <w:t xml:space="preserve">is issued by Amsterdam Scientific Staffing B.V. in response to the formal request from Meridian Diagnostics N.V. for the recruitment, screening, and placement of a qualified</w:t>
      </w:r>
      <w:r>
        <w:t xml:space="preserve"> </w:t>
      </w:r>
      <w:r>
        <w:t xml:space="preserve">Laboratory Technician</w:t>
      </w:r>
      <w:r>
        <w:t xml:space="preserve"> </w:t>
      </w:r>
      <w:r>
        <w:t xml:space="preserve">to be based in</w:t>
      </w:r>
      <w:r>
        <w:t xml:space="preserve"> </w:t>
      </w:r>
      <w:r>
        <w:t xml:space="preserve">Netherlands Amsterdam</w:t>
      </w:r>
      <w:r>
        <w:t xml:space="preserve">. The Laboratory Technician will be responsible for performing routine and specialized analytical tests, maintaining laboratory instrumentation, preparing chemical reagents and biological samples, ensuring compliance with ISO 15189 and NEN-EN standards, and documenting all experimental procedures in accordance with Good Laboratory Practice (GLP) protocols. The role requires a minimum of three years of hands-on experience in a clinical or research laboratory environment, a completed MBO level 4 or HBO degree in Laboratory Technology, and proficiency in both Dutch and English. The candidate will operate within the client's facility located in the Amsterdam Zuidas business district, with access to public transit including the Amsterdam Centraal railway station and multiple tram lines.</w:t>
      </w:r>
    </w:p>
    <w:p>
      <w:pPr>
        <w:pStyle w:val="BodyText"/>
      </w:pPr>
      <w:r>
        <w:t xml:space="preserve">Our staffing agency will manage the entire recruitment lifecycle, including job advertisement across Dutch and international platforms, initial screening of candidates, technical competency assessments, reference verification, and final onboarding support. The Laboratory Technician will be employed under a standard Dutch employment contract (arbeidsovereenkomst) with all statutory benefits as mandated by the Dutch Working Conditions Act (Arbeidstijdenwet) and the applicable collective labor agreement (CAO) for the scientific sector.</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Recruitment &amp; screening of Laboratory Technician candidates (including job posting, CV review, and initial interviews)</w:t>
            </w:r>
          </w:p>
        </w:tc>
        <w:tc>
          <w:tcPr/>
          <w:p>
            <w:pPr>
              <w:pStyle w:val="Compact"/>
              <w:jc w:val="left"/>
            </w:pPr>
            <w:r>
              <w:t xml:space="preserve">1 package</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Technical competency assessment and practical laboratory skills evaluation conducted in Amsterdam</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Background check, reference verification, and Dutch work permit / residence permit validation</w:t>
            </w:r>
          </w:p>
        </w:tc>
        <w:tc>
          <w:tcPr/>
          <w:p>
            <w:pPr>
              <w:pStyle w:val="Compact"/>
              <w:jc w:val="left"/>
            </w:pPr>
            <w:r>
              <w:t xml:space="preserve">1 candidate</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4</w:t>
            </w:r>
          </w:p>
        </w:tc>
        <w:tc>
          <w:tcPr/>
          <w:p>
            <w:pPr>
              <w:pStyle w:val="Compact"/>
              <w:jc w:val="left"/>
            </w:pPr>
            <w:r>
              <w:t xml:space="preserve">Contract drafting and legal review in accordance with Dutch employment law and the scientific sector CAO</w:t>
            </w:r>
          </w:p>
        </w:tc>
        <w:tc>
          <w:tcPr/>
          <w:p>
            <w:pPr>
              <w:pStyle w:val="Compact"/>
              <w:jc w:val="left"/>
            </w:pPr>
            <w:r>
              <w:t xml:space="preserve">1 contract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Onboarding support and first-month supervision coordination for the Laboratory Technician in Netherlands Amsterdam</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Annual staffing management fee (12 months, covering payroll administration, tax filings, and HR compliance)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7</w:t>
            </w:r>
          </w:p>
        </w:tc>
        <w:tc>
          <w:tcPr/>
          <w:p>
            <w:pPr>
              <w:pStyle w:val="Compact"/>
              <w:jc w:val="left"/>
            </w:pPr>
            <w:r>
              <w:t xml:space="preserve">Estimated annual gross salary for the Laboratory Technician (based on Dutch scientific sector CAO, level 35)</w:t>
            </w:r>
          </w:p>
        </w:tc>
        <w:tc>
          <w:tcPr/>
          <w:p>
            <w:pPr>
              <w:pStyle w:val="Compact"/>
              <w:jc w:val="left"/>
            </w:pPr>
            <w:r>
              <w:t xml:space="preserve">12 months</w:t>
            </w:r>
          </w:p>
        </w:tc>
        <w:tc>
          <w:tcPr/>
          <w:p>
            <w:pPr>
              <w:pStyle w:val="Compact"/>
              <w:jc w:val="left"/>
            </w:pPr>
            <w:r>
              <w:t xml:space="preserve">4,100.00</w:t>
            </w:r>
          </w:p>
        </w:tc>
        <w:tc>
          <w:tcPr/>
          <w:p>
            <w:pPr>
              <w:pStyle w:val="Compact"/>
              <w:jc w:val="left"/>
            </w:pPr>
            <w:r>
              <w:t xml:space="preserve">49,200.00</w:t>
            </w:r>
          </w:p>
        </w:tc>
      </w:tr>
      <w:tr>
        <w:tc>
          <w:tcPr/>
          <w:p>
            <w:pPr>
              <w:pStyle w:val="Compact"/>
              <w:jc w:val="left"/>
            </w:pPr>
            <w:r>
              <w:t xml:space="preserve">8</w:t>
            </w:r>
          </w:p>
        </w:tc>
        <w:tc>
          <w:tcPr/>
          <w:p>
            <w:pPr>
              <w:pStyle w:val="Compact"/>
              <w:jc w:val="left"/>
            </w:pPr>
            <w:r>
              <w:t xml:space="preserve">Statutory employer contributions (social security, pension, holiday allowance, and sick pay as per Dutch law)</w:t>
            </w:r>
          </w:p>
        </w:tc>
        <w:tc>
          <w:tcPr/>
          <w:p>
            <w:pPr>
              <w:pStyle w:val="Compact"/>
              <w:jc w:val="left"/>
            </w:pPr>
            <w:r>
              <w:t xml:space="preserve">12 months</w:t>
            </w:r>
          </w:p>
        </w:tc>
        <w:tc>
          <w:tcPr/>
          <w:p>
            <w:pPr>
              <w:pStyle w:val="Compact"/>
              <w:jc w:val="left"/>
            </w:pPr>
            <w:r>
              <w:t xml:space="preserve">1,350.00</w:t>
            </w:r>
          </w:p>
        </w:tc>
        <w:tc>
          <w:tcPr/>
          <w:p>
            <w:pPr>
              <w:pStyle w:val="Compact"/>
              <w:jc w:val="left"/>
            </w:pPr>
            <w:r>
              <w:t xml:space="preserve">16,200.00</w:t>
            </w:r>
          </w:p>
        </w:tc>
      </w:tr>
      <w:tr>
        <w:tc>
          <w:tcPr>
            <w:gridSpan w:val="4"/>
          </w:tcPr>
          <w:p>
            <w:pPr>
              <w:pStyle w:val="Compact"/>
              <w:jc w:val="right"/>
            </w:pPr>
            <w:r>
              <w:t xml:space="preserve">Total Quotation Estimate (excl. 21% VAT):</w:t>
            </w:r>
          </w:p>
        </w:tc>
        <w:tc>
          <w:tcPr/>
          <w:p>
            <w:pPr>
              <w:pStyle w:val="Compact"/>
              <w:jc w:val="left"/>
            </w:pPr>
            <w:r>
              <w:t xml:space="preserve">93,200.00</w:t>
            </w:r>
          </w:p>
        </w:tc>
      </w:tr>
      <w:tr>
        <w:tc>
          <w:tcPr>
            <w:gridSpan w:val="4"/>
          </w:tcPr>
          <w:p>
            <w:pPr>
              <w:pStyle w:val="Compact"/>
              <w:jc w:val="right"/>
            </w:pPr>
            <w:r>
              <w:t xml:space="preserve">VAT (21%):</w:t>
            </w:r>
          </w:p>
        </w:tc>
        <w:tc>
          <w:tcPr/>
          <w:p>
            <w:pPr>
              <w:pStyle w:val="Compact"/>
              <w:jc w:val="left"/>
            </w:pPr>
            <w:r>
              <w:t xml:space="preserve">19,572.00</w:t>
            </w:r>
          </w:p>
        </w:tc>
      </w:tr>
      <w:tr>
        <w:tc>
          <w:tcPr>
            <w:gridSpan w:val="4"/>
          </w:tcPr>
          <w:p>
            <w:pPr>
              <w:pStyle w:val="Compact"/>
              <w:jc w:val="right"/>
            </w:pPr>
            <w:r>
              <w:t xml:space="preserve">Grand Total (incl. VAT):</w:t>
            </w:r>
          </w:p>
        </w:tc>
        <w:tc>
          <w:tcPr/>
          <w:p>
            <w:pPr>
              <w:pStyle w:val="Compact"/>
              <w:jc w:val="left"/>
            </w:pPr>
            <w:r>
              <w:t xml:space="preserve">112,772.00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the estimated salary for the Laboratory Technician position may be subject to revision based on market conditions in Netherlands Amsterdam.</w:t>
      </w:r>
    </w:p>
    <w:p>
      <w:pPr>
        <w:numPr>
          <w:ilvl w:val="0"/>
          <w:numId w:val="1001"/>
        </w:numPr>
        <w:pStyle w:val="Compact"/>
      </w:pPr>
      <w:r>
        <w:t xml:space="preserve">Payment terms: 50% of the recruitment and placement fees (items 1–5) are due upon acceptance of this Quotation Estimate. The remaining 50% is due upon successful completion of the onboarding period. The annual staffing management fee and salary costs (items 6–8) are invoiced monthly in arrears.</w:t>
      </w:r>
    </w:p>
    <w:p>
      <w:pPr>
        <w:numPr>
          <w:ilvl w:val="0"/>
          <w:numId w:val="1001"/>
        </w:numPr>
        <w:pStyle w:val="Compact"/>
      </w:pPr>
      <w:r>
        <w:t xml:space="preserve">All payments shall be made in Euro (EUR) via bank transfer to the account of Amsterdam Scientific Staffing B.V. at ING Bank, IBAN: NL91 INGB 0001 2345 67, BIC: INGBNL2A.</w:t>
      </w:r>
    </w:p>
    <w:p>
      <w:pPr>
        <w:numPr>
          <w:ilvl w:val="0"/>
          <w:numId w:val="1001"/>
        </w:numPr>
        <w:pStyle w:val="Compact"/>
      </w:pPr>
      <w:r>
        <w:t xml:space="preserve">The Laboratory Technician will be placed under a fixed-term contract of twelve (12) months, with the option to convert to a permanent contract in accordance with Dutch employment legislation (Wet flexibel en veilig werken).</w:t>
      </w:r>
    </w:p>
    <w:p>
      <w:pPr>
        <w:numPr>
          <w:ilvl w:val="0"/>
          <w:numId w:val="1001"/>
        </w:numPr>
        <w:pStyle w:val="Compact"/>
      </w:pPr>
      <w:r>
        <w:t xml:space="preserve">Our agency guarantees a replacement period of sixty (60) days. Should the Laboratory Technician resign or be terminated within the first six months for reasons attributable to the candidate, we will provide a replacement at no additional recruitment cost.</w:t>
      </w:r>
    </w:p>
    <w:p>
      <w:pPr>
        <w:numPr>
          <w:ilvl w:val="0"/>
          <w:numId w:val="1001"/>
        </w:numPr>
        <w:pStyle w:val="Compact"/>
      </w:pPr>
      <w:r>
        <w:t xml:space="preserve">This Quotation Estimate does not constitute a binding employment contract between the client and the Laboratory Technician. The definitive employment terms will be set out in a separate arbeidsovereenkomst.</w:t>
      </w:r>
    </w:p>
    <w:p>
      <w:pPr>
        <w:numPr>
          <w:ilvl w:val="0"/>
          <w:numId w:val="1001"/>
        </w:numPr>
        <w:pStyle w:val="Compact"/>
      </w:pPr>
      <w:r>
        <w:t xml:space="preserve">All personal data processed during the recruitment of the Laboratory Technician will be handled in strict compliance with the Dutch UAVG (Uitvoeringswet AVG) and the EU General Data Protection Regulation (GDPR).</w:t>
      </w:r>
    </w:p>
    <w:p>
      <w:pPr>
        <w:numPr>
          <w:ilvl w:val="0"/>
          <w:numId w:val="1001"/>
        </w:numPr>
        <w:pStyle w:val="Compact"/>
      </w:pPr>
      <w:r>
        <w:t xml:space="preserve">Any disputes arising from this Quotation Estimate shall be subject to the exclusive jurisdiction of the District Court of Amsterdam, Netherlands.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placement of a</w:t>
      </w:r>
      <w:r>
        <w:t xml:space="preserve"> </w:t>
      </w:r>
      <w:r>
        <w:t xml:space="preserve">Laboratory Technician</w:t>
      </w:r>
      <w:r>
        <w:t xml:space="preserve"> </w:t>
      </w:r>
      <w:r>
        <w:t xml:space="preserve">in</w:t>
      </w:r>
      <w:r>
        <w:t xml:space="preserve"> </w:t>
      </w:r>
      <w:r>
        <w:t xml:space="preserve">Netherlands Amsterdam</w:t>
      </w:r>
      <w:r>
        <w:t xml:space="preserve">. This document serves as the formal basis for the engagement of Amsterdam Scientific Staffing B.V.</w:t>
      </w:r>
    </w:p>
    <w:p>
      <w:pPr>
        <w:pStyle w:val="BodyText"/>
      </w:pPr>
      <w:r>
        <w:rPr>
          <w:bCs/>
          <w:b/>
        </w:rPr>
        <w:t xml:space="preserve">For Amsterdam Scientific Staffing B.V.</w:t>
      </w:r>
    </w:p>
    <w:p>
      <w:pPr>
        <w:pStyle w:val="BodyText"/>
      </w:pPr>
      <w:r>
        <w:t xml:space="preserve">Name: Margriet de Vries</w:t>
      </w:r>
      <w:r>
        <w:br/>
      </w:r>
      <w:r>
        <w:t xml:space="preserve">Title: Managing Director</w:t>
      </w:r>
      <w:r>
        <w:br/>
      </w:r>
      <w:r>
        <w:t xml:space="preserve">Date: ______________________</w:t>
      </w:r>
      <w:r>
        <w:br/>
      </w:r>
      <w:r>
        <w:t xml:space="preserve">Signature: ______________________</w:t>
      </w:r>
    </w:p>
    <w:p>
      <w:pPr>
        <w:pStyle w:val="BodyText"/>
      </w:pPr>
      <w:r>
        <w:rPr>
          <w:bCs/>
          <w:b/>
        </w:rPr>
        <w:t xml:space="preserve">For Meridian Diagnostics N.V. (Client)</w:t>
      </w:r>
    </w:p>
    <w:p>
      <w:pPr>
        <w:pStyle w:val="BodyText"/>
      </w:pPr>
      <w:r>
        <w:t xml:space="preserve">Name: Dr. Hendrik van der Berg</w:t>
      </w:r>
      <w:r>
        <w:br/>
      </w:r>
      <w:r>
        <w:t xml:space="preserve">Title: HR Director</w:t>
      </w:r>
      <w:r>
        <w:br/>
      </w:r>
      <w:r>
        <w:t xml:space="preserve">Date: ______________________</w:t>
      </w:r>
      <w:r>
        <w:br/>
      </w:r>
      <w:r>
        <w:t xml:space="preserve">Signature: ______________________</w:t>
      </w:r>
    </w:p>
    <w:p>
      <w:pPr>
        <w:pStyle w:val="BodyText"/>
      </w:pPr>
      <w:r>
        <w:rPr>
          <w:bCs/>
          <w:b/>
        </w:rPr>
        <w:t xml:space="preserve">Important Note:</w:t>
      </w:r>
      <w:r>
        <w:t xml:space="preserve"> </w:t>
      </w:r>
      <w:r>
        <w:t xml:space="preserve">This Quotation Estimate is prepared exclusively for the named client and may not be reproduced or distributed to third parties without prior written consent from Amsterdam Scientific Staffing B.V. The estimated salary figures for the Laboratory Technician role are based on the current scientific sector CAO in force as of June 2025 and are subject to annual collective bargaining adjustments. All services will be delivered in and around the Netherlands Amsterdam metropolitan area.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Netherlands Amsterdam</dc:title>
  <dc:creator/>
  <dc:language>en</dc:language>
  <cp:keywords/>
  <dcterms:created xsi:type="dcterms:W3CDTF">2026-10-10T06:43:49Z</dcterms:created>
  <dcterms:modified xsi:type="dcterms:W3CDTF">2026-10-10T06:43:49Z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