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Laboratory Technician Services — New Zealand Auckland</w:t>
      </w:r>
    </w:p>
    <w:p>
      <w:pPr>
        <w:pStyle w:val="BodyText"/>
      </w:pPr>
      <w:r>
        <w:t xml:space="preserve">Document Reference: QE-LT-AKL-2025-0047</w:t>
      </w:r>
    </w:p>
    <w:bookmarkEnd w:id="20"/>
    <w:p>
      <w:pPr>
        <w:pStyle w:val="BodyText"/>
      </w:pPr>
      <w:r>
        <w:rPr>
          <w:bCs/>
          <w:b/>
        </w:rPr>
        <w:t xml:space="preserve">Prepared For:</w:t>
      </w:r>
      <w:r>
        <w:br/>
      </w:r>
      <w:r>
        <w:t xml:space="preserve">Auckland Regional Health Laboratory</w:t>
      </w:r>
      <w:r>
        <w:br/>
      </w:r>
      <w:r>
        <w:t xml:space="preserve">55 K'Road, Auckland 1010</w:t>
      </w:r>
      <w:r>
        <w:br/>
      </w:r>
      <w:r>
        <w:t xml:space="preserve">New Zealand</w:t>
      </w:r>
    </w:p>
    <w:p>
      <w:pPr>
        <w:pStyle w:val="BodyText"/>
      </w:pPr>
      <w:r>
        <w:rPr>
          <w:bCs/>
          <w:b/>
        </w:rPr>
        <w:t xml:space="preserve">Prepared By:</w:t>
      </w:r>
      <w:r>
        <w:br/>
      </w:r>
      <w:r>
        <w:t xml:space="preserve">Meridian Scientific Staffing Ltd.</w:t>
      </w:r>
      <w:r>
        <w:br/>
      </w:r>
      <w:r>
        <w:t xml:space="preserve">Level 4, 128 Queen Street</w:t>
      </w:r>
      <w:r>
        <w:br/>
      </w:r>
      <w:r>
        <w:t xml:space="preserve">Auckland CBD, New Zealand</w:t>
      </w:r>
    </w:p>
    <w:p>
      <w:pPr>
        <w:pStyle w:val="BodyText"/>
      </w:pPr>
      <w:r>
        <w:rPr>
          <w:bCs/>
          <w:b/>
        </w:rPr>
        <w:t xml:space="preserve">Date Issued:</w:t>
      </w:r>
      <w:r>
        <w:br/>
      </w:r>
      <w:r>
        <w:t xml:space="preserve">14 June 2025</w:t>
      </w:r>
      <w:r>
        <w:br/>
      </w:r>
      <w:r>
        <w:br/>
      </w:r>
      <w:r>
        <w:rPr>
          <w:bCs/>
          <w:b/>
        </w:rPr>
        <w:t xml:space="preserve">Valid Until:</w:t>
      </w:r>
      <w:r>
        <w:br/>
      </w:r>
      <w:r>
        <w:t xml:space="preserve">14 September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comprehensive cost structure, scope of services, and professional engagement terms for the recruitment, onboarding, and ongoing provision of a qualified</w:t>
      </w:r>
      <w:r>
        <w:t xml:space="preserve"> </w:t>
      </w:r>
      <w:r>
        <w:t xml:space="preserve">Laboratory Technician</w:t>
      </w:r>
      <w:r>
        <w:t xml:space="preserve"> </w:t>
      </w:r>
      <w:r>
        <w:t xml:space="preserve">to operate within the New Zealand Auckland metropolitan region. This document serves as a formal financial projection and service agreement framework, ensuring full transparency between Meridian Scientific Staffing Ltd. and the client organisation regarding all associated costs, deliverables, and professional obligations.</w:t>
      </w:r>
    </w:p>
    <w:p>
      <w:pPr>
        <w:pStyle w:val="BodyText"/>
      </w:pPr>
      <w:r>
        <w:t xml:space="preserve">The</w:t>
      </w:r>
      <w:r>
        <w:t xml:space="preserve"> </w:t>
      </w:r>
      <w:r>
        <w:t xml:space="preserve">Laboratory Technician</w:t>
      </w:r>
      <w:r>
        <w:t xml:space="preserve"> </w:t>
      </w:r>
      <w:r>
        <w:t xml:space="preserve">position described herein is designed to meet the specific operational requirements of clinical, environmental, and industrial laboratory facilities situated throughout New Zealand Auckland, including but not limited to the central business district, North Shore, Manukau, and the greater Waitematā basin. All rates and conditions referenced in this</w:t>
      </w:r>
      <w:r>
        <w:t xml:space="preserve"> </w:t>
      </w:r>
      <w:r>
        <w:t xml:space="preserve">Quotation Estimate</w:t>
      </w:r>
      <w:r>
        <w:t xml:space="preserve"> </w:t>
      </w:r>
      <w:r>
        <w:t xml:space="preserve">are calibrated to reflect current New Zealand Auckland labour market conditions, industry benchmarks, and applicable legislative requirements under the New Zealand Employment Relations Act 2000.</w:t>
      </w:r>
    </w:p>
    <w:bookmarkEnd w:id="21"/>
    <w:bookmarkStart w:id="22" w:name="X9ebda6e9c419b27a8bcd9a2e7e7338ac5d74042"/>
    <w:p>
      <w:pPr>
        <w:pStyle w:val="Heading2"/>
      </w:pPr>
      <w:r>
        <w:t xml:space="preserve">2. Scope of Services — Laboratory Technician Role</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Quotation Estimate</w:t>
      </w:r>
      <w:r>
        <w:t xml:space="preserve"> </w:t>
      </w:r>
      <w:r>
        <w:t xml:space="preserve">will be responsible for the following core duties and operational functions within the New Zealand Auckland laboratory environment:</w:t>
      </w:r>
    </w:p>
    <w:p>
      <w:pPr>
        <w:numPr>
          <w:ilvl w:val="0"/>
          <w:numId w:val="1001"/>
        </w:numPr>
        <w:pStyle w:val="Compact"/>
      </w:pPr>
      <w:r>
        <w:t xml:space="preserve">Conducting routine and specialised analytical testing including wet chemistry, microbiological cultures, haematology panels, and molecular diagnostics in accordance with New Zealand Standards (NZS) and ISO 15189 accreditation requirements.</w:t>
      </w:r>
    </w:p>
    <w:p>
      <w:pPr>
        <w:numPr>
          <w:ilvl w:val="0"/>
          <w:numId w:val="1001"/>
        </w:numPr>
        <w:pStyle w:val="Compact"/>
      </w:pPr>
      <w:r>
        <w:t xml:space="preserve">Maintaining, calibrating, and performing preventive maintenance on laboratory instrumentation such as spectrophotometers, centrifuges, PCR thermal cyclers, and automated analyser platforms.</w:t>
      </w:r>
    </w:p>
    <w:p>
      <w:pPr>
        <w:numPr>
          <w:ilvl w:val="0"/>
          <w:numId w:val="1001"/>
        </w:numPr>
        <w:pStyle w:val="Compact"/>
      </w:pPr>
      <w:r>
        <w:t xml:space="preserve">Ensuring full compliance with the New Zealand Health and Safety at Work Act 2015, the Hazardous Substances and New Organisms (HSNO) Act 1996, and all relevant New Zealand Auckland regional council environmental directives.</w:t>
      </w:r>
    </w:p>
    <w:p>
      <w:pPr>
        <w:numPr>
          <w:ilvl w:val="0"/>
          <w:numId w:val="1001"/>
        </w:numPr>
        <w:pStyle w:val="Compact"/>
      </w:pPr>
      <w:r>
        <w:t xml:space="preserve">Preparing and documenting all test results, quality assurance records, and chain-of-custody logs in alignment with the client's laboratory information management system (LIMS).</w:t>
      </w:r>
    </w:p>
    <w:p>
      <w:pPr>
        <w:numPr>
          <w:ilvl w:val="0"/>
          <w:numId w:val="1001"/>
        </w:numPr>
        <w:pStyle w:val="Compact"/>
      </w:pPr>
      <w:r>
        <w:t xml:space="preserve">Managing the procurement, storage, and disposal of reagents, reference materials, and biohazardous waste in strict accordance with New Zealand Auckland Council waste management regulations.</w:t>
      </w:r>
    </w:p>
    <w:p>
      <w:pPr>
        <w:numPr>
          <w:ilvl w:val="0"/>
          <w:numId w:val="1001"/>
        </w:numPr>
        <w:pStyle w:val="Compact"/>
      </w:pPr>
      <w:r>
        <w:t xml:space="preserve">Providing technical support to senior laboratory scientists and pathologists, and assisting with the training of junior laboratory personnel and visiting researchers.</w:t>
      </w:r>
    </w:p>
    <w:p>
      <w:pPr>
        <w:numPr>
          <w:ilvl w:val="0"/>
          <w:numId w:val="1001"/>
        </w:numPr>
        <w:pStyle w:val="Compact"/>
      </w:pPr>
      <w:r>
        <w:t xml:space="preserve">Participating in external quality assessment (EQA) schemes administered by the New Zealand National External Quality Assessment Service (NEQAS).</w:t>
      </w:r>
    </w:p>
    <w:bookmarkEnd w:id="22"/>
    <w:bookmarkStart w:id="23" w:name="X163bad9532cf4f79db0625319df19f0f800d6d6"/>
    <w:p>
      <w:pPr>
        <w:pStyle w:val="Heading2"/>
      </w:pPr>
      <w:r>
        <w:t xml:space="preserve">3. Financial Breakdown — Quotation Estimate Summary</w:t>
      </w:r>
    </w:p>
    <w:p>
      <w:pPr>
        <w:pStyle w:val="FirstParagraph"/>
      </w:pPr>
      <w:r>
        <w:t xml:space="preserve">The following table presents the itemised cost structure for this</w:t>
      </w:r>
      <w:r>
        <w:t xml:space="preserve"> </w:t>
      </w:r>
      <w:r>
        <w:t xml:space="preserve">Quotation Estimate</w:t>
      </w:r>
      <w:r>
        <w:t xml:space="preserve"> </w:t>
      </w:r>
      <w:r>
        <w:t xml:space="preserve">relating to the</w:t>
      </w:r>
      <w:r>
        <w:t xml:space="preserve"> </w:t>
      </w:r>
      <w:r>
        <w:t xml:space="preserve">Laboratory Technician</w:t>
      </w:r>
      <w:r>
        <w:t xml:space="preserve"> </w:t>
      </w:r>
      <w:r>
        <w:t xml:space="preserve">engagement in New Zealand Auckland. All monetary values are expressed in New Zealand Dollars (NZD) and are inclusive of Goods and Services Tax (GST) at the prevailing rate of 15%.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Recruitment, screening, and placement of Laboratory Technician (New Zealand Auckland)</w:t>
            </w:r>
          </w:p>
        </w:tc>
        <w:tc>
          <w:tcPr/>
          <w:p>
            <w:pPr>
              <w:pStyle w:val="Compact"/>
              <w:jc w:val="left"/>
            </w:pPr>
            <w:r>
              <w:t xml:space="preserve">Flat fee</w:t>
            </w:r>
          </w:p>
        </w:tc>
        <w:tc>
          <w:tcPr/>
          <w:p>
            <w:pPr>
              <w:pStyle w:val="Compact"/>
              <w:jc w:val="left"/>
            </w:pPr>
            <w:r>
              <w:t xml:space="preserve">4,850.00</w:t>
            </w:r>
          </w:p>
        </w:tc>
        <w:tc>
          <w:tcPr/>
          <w:p>
            <w:pPr>
              <w:pStyle w:val="Compact"/>
              <w:jc w:val="left"/>
            </w:pPr>
            <w:r>
              <w:t xml:space="preserve">1</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Onboarding, induction, and laboratory safety orientation (New Zealand Auckland site)</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3</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Weekly salary — Laboratory Technician (Level 6, New Zealand Auckland market rate)</w:t>
            </w:r>
          </w:p>
        </w:tc>
        <w:tc>
          <w:tcPr/>
          <w:p>
            <w:pPr>
              <w:pStyle w:val="Compact"/>
              <w:jc w:val="left"/>
            </w:pPr>
            <w:r>
              <w:t xml:space="preserve">Week</w:t>
            </w:r>
          </w:p>
        </w:tc>
        <w:tc>
          <w:tcPr/>
          <w:p>
            <w:pPr>
              <w:pStyle w:val="Compact"/>
              <w:jc w:val="left"/>
            </w:pPr>
            <w:r>
              <w:t xml:space="preserve">1,875.00</w:t>
            </w:r>
          </w:p>
        </w:tc>
        <w:tc>
          <w:tcPr/>
          <w:p>
            <w:pPr>
              <w:pStyle w:val="Compact"/>
              <w:jc w:val="left"/>
            </w:pPr>
            <w:r>
              <w:t xml:space="preserve">52</w:t>
            </w:r>
          </w:p>
        </w:tc>
        <w:tc>
          <w:tcPr/>
          <w:p>
            <w:pPr>
              <w:pStyle w:val="Compact"/>
              <w:jc w:val="left"/>
            </w:pPr>
            <w:r>
              <w:t xml:space="preserve">97,500.00</w:t>
            </w:r>
          </w:p>
        </w:tc>
      </w:tr>
      <w:tr>
        <w:tc>
          <w:tcPr/>
          <w:p>
            <w:pPr>
              <w:pStyle w:val="Compact"/>
              <w:jc w:val="left"/>
            </w:pPr>
            <w:r>
              <w:t xml:space="preserve">04</w:t>
            </w:r>
          </w:p>
        </w:tc>
        <w:tc>
          <w:tcPr/>
          <w:p>
            <w:pPr>
              <w:pStyle w:val="Compact"/>
              <w:jc w:val="left"/>
            </w:pPr>
            <w:r>
              <w:t xml:space="preserve">Employer KiwiSaver contributions (3% minimum, New Zealand statutory)</w:t>
            </w:r>
          </w:p>
        </w:tc>
        <w:tc>
          <w:tcPr/>
          <w:p>
            <w:pPr>
              <w:pStyle w:val="Compact"/>
              <w:jc w:val="left"/>
            </w:pPr>
            <w:r>
              <w:t xml:space="preserve">Year</w:t>
            </w:r>
          </w:p>
        </w:tc>
        <w:tc>
          <w:tcPr/>
          <w:p>
            <w:pPr>
              <w:pStyle w:val="Compact"/>
              <w:jc w:val="left"/>
            </w:pPr>
            <w:r>
              <w:t xml:space="preserve">2,925.00</w:t>
            </w:r>
          </w:p>
        </w:tc>
        <w:tc>
          <w:tcPr/>
          <w:p>
            <w:pPr>
              <w:pStyle w:val="Compact"/>
              <w:jc w:val="left"/>
            </w:pPr>
            <w:r>
              <w:t xml:space="preserve">1</w:t>
            </w:r>
          </w:p>
        </w:tc>
        <w:tc>
          <w:tcPr/>
          <w:p>
            <w:pPr>
              <w:pStyle w:val="Compact"/>
              <w:jc w:val="left"/>
            </w:pPr>
            <w:r>
              <w:t xml:space="preserve">2,925.00</w:t>
            </w:r>
          </w:p>
        </w:tc>
      </w:tr>
      <w:tr>
        <w:tc>
          <w:tcPr/>
          <w:p>
            <w:pPr>
              <w:pStyle w:val="Compact"/>
              <w:jc w:val="left"/>
            </w:pPr>
            <w:r>
              <w:t xml:space="preserve">05</w:t>
            </w:r>
          </w:p>
        </w:tc>
        <w:tc>
          <w:tcPr/>
          <w:p>
            <w:pPr>
              <w:pStyle w:val="Compact"/>
              <w:jc w:val="left"/>
            </w:pPr>
            <w:r>
              <w:t xml:space="preserve">Annual leave loading (8 weeks, New Zealand Employment Relations Act)</w:t>
            </w:r>
          </w:p>
        </w:tc>
        <w:tc>
          <w:tcPr/>
          <w:p>
            <w:pPr>
              <w:pStyle w:val="Compact"/>
              <w:jc w:val="left"/>
            </w:pPr>
            <w:r>
              <w:t xml:space="preserve">Year</w:t>
            </w:r>
          </w:p>
        </w:tc>
        <w:tc>
          <w:tcPr/>
          <w:p>
            <w:pPr>
              <w:pStyle w:val="Compact"/>
              <w:jc w:val="left"/>
            </w:pPr>
            <w:r>
              <w:t xml:space="preserve">14,750.00</w:t>
            </w:r>
          </w:p>
        </w:tc>
        <w:tc>
          <w:tcPr/>
          <w:p>
            <w:pPr>
              <w:pStyle w:val="Compact"/>
              <w:jc w:val="left"/>
            </w:pPr>
            <w:r>
              <w:t xml:space="preserve">1</w:t>
            </w:r>
          </w:p>
        </w:tc>
        <w:tc>
          <w:tcPr/>
          <w:p>
            <w:pPr>
              <w:pStyle w:val="Compact"/>
              <w:jc w:val="left"/>
            </w:pPr>
            <w:r>
              <w:t xml:space="preserve">14,750.00</w:t>
            </w:r>
          </w:p>
        </w:tc>
      </w:tr>
      <w:tr>
        <w:tc>
          <w:tcPr/>
          <w:p>
            <w:pPr>
              <w:pStyle w:val="Compact"/>
              <w:jc w:val="left"/>
            </w:pPr>
            <w:r>
              <w:t xml:space="preserve">06</w:t>
            </w:r>
          </w:p>
        </w:tc>
        <w:tc>
          <w:tcPr/>
          <w:p>
            <w:pPr>
              <w:pStyle w:val="Compact"/>
              <w:jc w:val="left"/>
            </w:pPr>
            <w:r>
              <w:t xml:space="preserve">Professional indemnity and public liability insurance (New Zealand Auckland coverage)</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Annual laboratory PPE, consumables, and safety equipment allocation</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Continuing professional development (CPD) and NEQAS registration fees</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09</w:t>
            </w:r>
          </w:p>
        </w:tc>
        <w:tc>
          <w:tcPr/>
          <w:p>
            <w:pPr>
              <w:pStyle w:val="Compact"/>
              <w:jc w:val="left"/>
            </w:pPr>
            <w:r>
              <w:t xml:space="preserve">Administrative and payroll management service fee (12% of salary)</w:t>
            </w:r>
          </w:p>
        </w:tc>
        <w:tc>
          <w:tcPr/>
          <w:p>
            <w:pPr>
              <w:pStyle w:val="Compact"/>
              <w:jc w:val="left"/>
            </w:pPr>
            <w:r>
              <w:t xml:space="preserve">Year</w:t>
            </w:r>
          </w:p>
        </w:tc>
        <w:tc>
          <w:tcPr/>
          <w:p>
            <w:pPr>
              <w:pStyle w:val="Compact"/>
              <w:jc w:val="left"/>
            </w:pPr>
            <w:r>
              <w:t xml:space="preserve">11,700.00</w:t>
            </w:r>
          </w:p>
        </w:tc>
        <w:tc>
          <w:tcPr/>
          <w:p>
            <w:pPr>
              <w:pStyle w:val="Compact"/>
              <w:jc w:val="left"/>
            </w:pPr>
            <w:r>
              <w:t xml:space="preserve">1</w:t>
            </w:r>
          </w:p>
        </w:tc>
        <w:tc>
          <w:tcPr/>
          <w:p>
            <w:pPr>
              <w:pStyle w:val="Compact"/>
              <w:jc w:val="left"/>
            </w:pPr>
            <w:r>
              <w:t xml:space="preserve">11,700.00</w:t>
            </w:r>
          </w:p>
        </w:tc>
      </w:tr>
      <w:tr>
        <w:tc>
          <w:tcPr/>
          <w:p>
            <w:pPr>
              <w:pStyle w:val="Compact"/>
              <w:jc w:val="left"/>
            </w:pPr>
            <w:r>
              <w:t xml:space="preserve">10</w:t>
            </w:r>
          </w:p>
        </w:tc>
        <w:tc>
          <w:tcPr/>
          <w:p>
            <w:pPr>
              <w:pStyle w:val="Compact"/>
              <w:jc w:val="left"/>
            </w:pPr>
            <w:r>
              <w:t xml:space="preserve">GST (15% on all applicable line items)</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22,631.25</w:t>
            </w:r>
          </w:p>
        </w:tc>
      </w:tr>
      <w:tr>
        <w:tc>
          <w:tcPr>
            <w:gridSpan w:val="5"/>
          </w:tcPr>
          <w:p>
            <w:pPr>
              <w:pStyle w:val="Compact"/>
              <w:jc w:val="left"/>
            </w:pPr>
            <w:r>
              <w:t xml:space="preserve">TOTAL QUOTATION ESTIMATE (NZD, incl. GST)</w:t>
            </w:r>
          </w:p>
        </w:tc>
        <w:tc>
          <w:tcPr/>
          <w:p>
            <w:pPr>
              <w:pStyle w:val="Compact"/>
              <w:jc w:val="left"/>
            </w:pPr>
            <w:r>
              <w:t xml:space="preserve">165,406.25</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valid for a period of ninety (90) calendar days from the date of issue. Should the client wish to proceed with the engagement of the</w:t>
      </w:r>
      <w:r>
        <w:t xml:space="preserve"> </w:t>
      </w:r>
      <w:r>
        <w:t xml:space="preserve">Laboratory Technician</w:t>
      </w:r>
      <w:r>
        <w:t xml:space="preserve"> </w:t>
      </w:r>
      <w:r>
        <w:t xml:space="preserve">beyond this validity window, a revised</w:t>
      </w:r>
      <w:r>
        <w:t xml:space="preserve"> </w:t>
      </w:r>
      <w:r>
        <w:t xml:space="preserve">Quotation Estimate</w:t>
      </w:r>
      <w:r>
        <w:t xml:space="preserve"> </w:t>
      </w:r>
      <w:r>
        <w:t xml:space="preserve">reflecting any changes in New Zealand Auckland market rates, legislative updates, or scope modifications will be issued at no additional cost.</w:t>
      </w:r>
    </w:p>
    <w:p>
      <w:pPr>
        <w:pStyle w:val="BodyText"/>
      </w:pPr>
      <w:r>
        <w:t xml:space="preserve">All payments referenced in this document are due within thirty (30) days of invoice date. The</w:t>
      </w:r>
      <w:r>
        <w:t xml:space="preserve"> </w:t>
      </w:r>
      <w:r>
        <w:t xml:space="preserve">Laboratory Technician</w:t>
      </w:r>
      <w:r>
        <w:t xml:space="preserve"> </w:t>
      </w:r>
      <w:r>
        <w:t xml:space="preserve">will be engaged on a full-time, permanent basis unless otherwise specified in a supplementary agreement. Termination of the engagement may be initiated by either party with a minimum of four (4) weeks' written notice, in accordance with New Zealand Auckland employment law and the terms of the New Zealand Employment Relations Act 2000.</w:t>
      </w:r>
    </w:p>
    <w:p>
      <w:pPr>
        <w:pStyle w:val="BodyText"/>
      </w:pPr>
      <w:r>
        <w:t xml:space="preserve">Meridian Scientific Staffing Ltd. warrants that the</w:t>
      </w:r>
      <w:r>
        <w:t xml:space="preserve"> </w:t>
      </w:r>
      <w:r>
        <w:t xml:space="preserve">Laboratory Technician</w:t>
      </w:r>
      <w:r>
        <w:t xml:space="preserve"> </w:t>
      </w:r>
      <w:r>
        <w:t xml:space="preserve">placed under this</w:t>
      </w:r>
      <w:r>
        <w:t xml:space="preserve"> </w:t>
      </w:r>
      <w:r>
        <w:t xml:space="preserve">Quotation Estimate</w:t>
      </w:r>
      <w:r>
        <w:t xml:space="preserve"> </w:t>
      </w:r>
      <w:r>
        <w:t xml:space="preserve">will hold a minimum of a National Certificate in Laboratory Technology (Level 5) or equivalent qualification, and will possess a valid New Zealand driver's licence where site travel within the New Zealand Auckland region is required.</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does not constitute a binding contract until countersigned by both parties. All rates are subject to verification against the current New Zealand Auckland minimum wage schedule and any applicable collective employment agreements (CEAs) in the laboratory and scientific sector. The client is advised to confirm all insurance and compliance requirements with their own legal counsel prior to acceptance.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the terms, conditions, and financial projections set out in this</w:t>
      </w:r>
      <w:r>
        <w:t xml:space="preserve"> </w:t>
      </w:r>
      <w:r>
        <w:t xml:space="preserve">Quotation Estimate</w:t>
      </w:r>
      <w:r>
        <w:t xml:space="preserve"> </w:t>
      </w:r>
      <w:r>
        <w:t xml:space="preserve">for the</w:t>
      </w:r>
      <w:r>
        <w:t xml:space="preserve"> </w:t>
      </w:r>
      <w:r>
        <w:t xml:space="preserve">Laboratory Technician</w:t>
      </w:r>
      <w:r>
        <w:t xml:space="preserve"> </w:t>
      </w:r>
      <w:r>
        <w:t xml:space="preserve">engagement in New Zealand Auckland.</w:t>
      </w:r>
    </w:p>
    <w:p>
      <w:pPr>
        <w:pStyle w:val="BodyText"/>
      </w:pPr>
      <w:r>
        <w:rPr>
          <w:bCs/>
          <w:b/>
        </w:rPr>
        <w:t xml:space="preserve">For and on behalf of Meridian Scientific Staffing Ltd.:</w:t>
      </w:r>
    </w:p>
    <w:p>
      <w:pPr>
        <w:pStyle w:val="BodyText"/>
      </w:pPr>
      <w:r>
        <w:t xml:space="preserve">Name: ______________________________</w:t>
      </w:r>
      <w:r>
        <w:br/>
      </w:r>
      <w:r>
        <w:t xml:space="preserve">Title: Director, Scientific Staffing</w:t>
      </w:r>
      <w:r>
        <w:br/>
      </w:r>
      <w:r>
        <w:t xml:space="preserve">Signature: ______________________________</w:t>
      </w:r>
      <w:r>
        <w:br/>
      </w:r>
      <w:r>
        <w:t xml:space="preserve">Date: ______________________________</w:t>
      </w:r>
    </w:p>
    <w:p>
      <w:pPr>
        <w:pStyle w:val="BodyText"/>
      </w:pPr>
      <w:r>
        <w:rPr>
          <w:bCs/>
          <w:b/>
        </w:rPr>
        <w:t xml:space="preserve">For and on behalf of the Client Organisation:</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Meridian Scientific Staffing Ltd. — Level 4, 128 Queen Street, Auckland CBD, New Zealand 1010</w:t>
      </w:r>
    </w:p>
    <w:p>
      <w:pPr>
        <w:pStyle w:val="BodyText"/>
      </w:pPr>
      <w:r>
        <w:t xml:space="preserve">Phone: +64 9 374 2210  |  Email: enquiries@meridianscientific.co.nz  |  NZBN: 942904123456789</w:t>
      </w:r>
    </w:p>
    <w:p>
      <w:pPr>
        <w:pStyle w:val="BodyText"/>
      </w:pPr>
      <w:r>
        <w:t xml:space="preserve">This Quotation Estimate document is the property of Meridian Scientific Staffing Ltd. and is issued exclusively for the named client. Unauthorised reproduction or distribution is prohibited under New Zealand copyright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New Zealand Auckland</dc:title>
  <dc:creator/>
  <dc:language>en</dc:language>
  <cp:keywords/>
  <dcterms:created xsi:type="dcterms:W3CDTF">2026-10-10T08:50:29Z</dcterms:created>
  <dcterms:modified xsi:type="dcterms:W3CDTF">2026-10-10T08:50:29Z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