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helvetia-scientific-staffing-ag"/>
    <w:p>
      <w:pPr>
        <w:pStyle w:val="Heading1"/>
      </w:pPr>
      <w:r>
        <w:t xml:space="preserve">Helvetia Scientific Staffing AG</w:t>
      </w:r>
    </w:p>
    <w:p>
      <w:pPr>
        <w:pStyle w:val="FirstParagraph"/>
      </w:pPr>
      <w:r>
        <w:t xml:space="preserve">Bahnhofstrasse 142, 8001 Zurich, Switzerland</w:t>
      </w:r>
    </w:p>
    <w:p>
      <w:pPr>
        <w:pStyle w:val="BodyText"/>
      </w:pPr>
      <w:r>
        <w:t xml:space="preserve">Tel: +41 44 555 0192 | Email: estimates@helvetia-sci.ch</w:t>
      </w:r>
    </w:p>
    <w:p>
      <w:pPr>
        <w:pStyle w:val="BodyText"/>
      </w:pPr>
      <w:r>
        <w:t xml:space="preserve">VAT No.: CHE-112.345.678 IVA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Reference: QE-2025-ZRH-04782</w:t>
      </w:r>
    </w:p>
    <w:p>
      <w:pPr>
        <w:pStyle w:val="BodyText"/>
      </w:pPr>
      <w:r>
        <w:t xml:space="preserve">Date: 12 June 2025</w:t>
      </w:r>
    </w:p>
    <w:p>
      <w:pPr>
        <w:pStyle w:val="BodyText"/>
      </w:pPr>
      <w:r>
        <w:t xml:space="preserve">Valid Until: 12 July 2025</w:t>
      </w:r>
    </w:p>
    <w:bookmarkEnd w:id="21"/>
    <w:bookmarkStart w:id="24" w:name="parties-involved"/>
    <w:p>
      <w:pPr>
        <w:pStyle w:val="Heading3"/>
      </w:pPr>
      <w:r>
        <w:t xml:space="preserve">1. Parties Involved</w:t>
      </w:r>
    </w:p>
    <w:bookmarkStart w:id="22" w:name="prepared-for-client"/>
    <w:p>
      <w:pPr>
        <w:pStyle w:val="Heading4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Novartis Pharma AG – Central Laboratory Division</w:t>
      </w:r>
    </w:p>
    <w:p>
      <w:pPr>
        <w:pStyle w:val="BodyText"/>
      </w:pPr>
      <w:r>
        <w:t xml:space="preserve">Stefan-Franz-Meyer-Strasse 25</w:t>
      </w:r>
    </w:p>
    <w:p>
      <w:pPr>
        <w:pStyle w:val="BodyText"/>
      </w:pPr>
      <w:r>
        <w:t xml:space="preserve">8005 Zurich, Switzerland</w:t>
      </w:r>
    </w:p>
    <w:p>
      <w:pPr>
        <w:pStyle w:val="BodyText"/>
      </w:pPr>
      <w:r>
        <w:t xml:space="preserve">Contact: Dr. Elena Marchetti, Head of Lab Operations</w:t>
      </w:r>
    </w:p>
    <w:p>
      <w:pPr>
        <w:pStyle w:val="BodyText"/>
      </w:pPr>
      <w:r>
        <w:t xml:space="preserve">Email: e.marchetti@novartis.com</w:t>
      </w:r>
    </w:p>
    <w:bookmarkEnd w:id="22"/>
    <w:bookmarkStart w:id="23" w:name="prepared-by-provider"/>
    <w:p>
      <w:pPr>
        <w:pStyle w:val="Heading4"/>
      </w:pPr>
      <w:r>
        <w:t xml:space="preserve">Prepared By (Provider)</w:t>
      </w:r>
    </w:p>
    <w:p>
      <w:pPr>
        <w:pStyle w:val="FirstParagraph"/>
      </w:pPr>
      <w:r>
        <w:rPr>
          <w:bCs/>
          <w:b/>
        </w:rPr>
        <w:t xml:space="preserve">Helvetia Scientific Staffing AG</w:t>
      </w:r>
    </w:p>
    <w:p>
      <w:pPr>
        <w:pStyle w:val="BodyText"/>
      </w:pPr>
      <w:r>
        <w:t xml:space="preserve">Bahnhofstrasse 142</w:t>
      </w:r>
    </w:p>
    <w:p>
      <w:pPr>
        <w:pStyle w:val="BodyText"/>
      </w:pPr>
      <w:r>
        <w:t xml:space="preserve">8001 Zurich, Switzerland</w:t>
      </w:r>
    </w:p>
    <w:p>
      <w:pPr>
        <w:pStyle w:val="BodyText"/>
      </w:pPr>
      <w:r>
        <w:t xml:space="preserve">Contact: Mr. Thomas Keller, Account Director</w:t>
      </w:r>
    </w:p>
    <w:p>
      <w:pPr>
        <w:pStyle w:val="BodyText"/>
      </w:pPr>
      <w:r>
        <w:t xml:space="preserve">Email: t.keller@helvetia-sci.ch</w:t>
      </w:r>
    </w:p>
    <w:bookmarkEnd w:id="23"/>
    <w:bookmarkEnd w:id="24"/>
    <w:bookmarkStart w:id="25" w:name="X0c7581080508d578c26b6d8dfd726c7e3ca5cc9"/>
    <w:p>
      <w:pPr>
        <w:pStyle w:val="Heading3"/>
      </w:pPr>
      <w:r>
        <w:t xml:space="preserve">2.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Helvetia Scientific Staffing AG to provide a comprehensive and itemised financial projection for the recruitment, onboarding, and ongoing provision of a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to the Central Laboratory Division of Novartis Pharma AG, located in</w:t>
      </w:r>
      <w:r>
        <w:t xml:space="preserve"> </w:t>
      </w:r>
      <w:r>
        <w:t xml:space="preserve">Switzerland Zurich</w:t>
      </w:r>
      <w:r>
        <w:t xml:space="preserve">. The scope of this engagement covers the full lifecycle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placement, including candidate sourcing, screening, contractual administration, social security compliance under Swiss federal and cantonal regulations, and a twelve-month service period commencing on 1 September 2025.</w:t>
      </w:r>
    </w:p>
    <w:p>
      <w:pPr>
        <w:pStyle w:val="BodyText"/>
      </w:pPr>
      <w:r>
        <w:t xml:space="preserve">All rates and conditions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specific to the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metropolitan labour market and reflect current salary benchmarks, mandatory employer contributions (AHV/IV/EO, ALV, and cantonal unemployment insurance), and the collective labour agreement (GAV) applicable to scientific and technical personnel in the canton of Zurich.</w:t>
      </w:r>
    </w:p>
    <w:bookmarkEnd w:id="25"/>
    <w:bookmarkStart w:id="26" w:name="detailed-cost-breakdown"/>
    <w:p>
      <w:pPr>
        <w:pStyle w:val="Heading3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screening of the Laboratory Technician candidate (job posting, CV review, technical interviews, reference checks)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gross salary – Laboratory Technician (Grade 3, 42-hour work week, Switzerland Zurich market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×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Employer social security contributions (AHV/IV/EO 5.3%, ALV 2.5%, cantonal unemployment 1.5%, accident insurance 0.8%)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×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paid annual leave (5 weeks per Swiss Labour Act, Art. 329a CO) – pro-rated for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×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Swiss pension fund (BVG) employer contribution (minimum 5% of gross salary)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×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laboratory safety training, and GMP compliance certification specific to the Switzerland Zurich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HR management fee (contract management, payroll processing, Swiss employment law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×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liability and occupational accident insurance (SUVA) for the Laboratory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×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performance review and salary benchmarking adjustment (Switzerland Zurich indexation)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(12-Month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139,480.00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(7.7% – Swiss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10,740.36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150,220.36</w:t>
            </w:r>
          </w:p>
        </w:tc>
      </w:tr>
    </w:tbl>
    <w:bookmarkEnd w:id="26"/>
    <w:bookmarkStart w:id="27" w:name="role-specification-laboratory-technician"/>
    <w:p>
      <w:pPr>
        <w:pStyle w:val="Heading3"/>
      </w:pPr>
      <w:r>
        <w:t xml:space="preserve">4. Role Specification – Laboratory Technician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within the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laboratory premises: preparation and execution of analytical assays (HPLC, GC-MS, UV-Vis spectroscopy); maintenance and calibration of laboratory instrumentation; documentation of experimental results in compliance with Swissmedic and EU GMP regulations; management of chemical inventory and hazardous material handling per Swiss chemical legislation (ChemV); and support of senior scientists in quality control and quality assurance protocols.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must hold a minimum of a Federal Vocational Baccalaureate (EFZ) in Laboratory Technology or an equivalent qualification recognised by the Swiss Federal Office for Education, Research and Innovation (ERFA).</w:t>
      </w:r>
    </w:p>
    <w:bookmarkEnd w:id="27"/>
    <w:bookmarkStart w:id="28" w:name="X985eb999f0cfcda5f1af1a675bf0b7c2e0a6c64"/>
    <w:p>
      <w:pPr>
        <w:pStyle w:val="Heading3"/>
      </w:pPr>
      <w:r>
        <w:t xml:space="preserve">5.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are subject to revision based on prevailing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labour market conditions.</w:t>
      </w:r>
    </w:p>
    <w:p>
      <w:pPr>
        <w:numPr>
          <w:ilvl w:val="0"/>
          <w:numId w:val="1001"/>
        </w:numPr>
        <w:pStyle w:val="Compact"/>
      </w:pPr>
      <w:r>
        <w:t xml:space="preserve">Payment terms: 50% of the total amount is due upon acceptance of this</w:t>
      </w:r>
      <w:r>
        <w:t xml:space="preserve"> </w:t>
      </w:r>
      <w:r>
        <w:t xml:space="preserve">Quotation Estimate</w:t>
      </w:r>
      <w:r>
        <w:t xml:space="preserve">; the remaining 50% is payable in equal monthly instalments over the twelve-month service period, due on the 5th business day of each month via bank transfer to the account specified by Helvetia Scientific Staffing AG.</w:t>
      </w:r>
    </w:p>
    <w:p>
      <w:pPr>
        <w:numPr>
          <w:ilvl w:val="0"/>
          <w:numId w:val="1001"/>
        </w:numPr>
        <w:pStyle w:val="Compact"/>
      </w:pPr>
      <w:r>
        <w:t xml:space="preserve">All employment terms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shall comply with the Swiss Code of Obligations (OR), the Federal Act on the Free Movement of Persons, and the applicable collective labour agreement for the canton of Zurich.</w:t>
      </w:r>
    </w:p>
    <w:p>
      <w:pPr>
        <w:numPr>
          <w:ilvl w:val="0"/>
          <w:numId w:val="1001"/>
        </w:numPr>
        <w:pStyle w:val="Compact"/>
      </w:pPr>
      <w:r>
        <w:t xml:space="preserve">Early termination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contract prior to the twelve-month term requires a written notice period of sixty (60) days, as stipulated under Swiss employment law (Art. 335c CO).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employment contract. The definitive employment agreement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shall be executed separately between the client and the candidate, with Helvetia Scientific Staffing AG acting as the administrative intermediary.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the exclusive jurisdiction of the courts of the canton of Zurich, Switzerland.</w:t>
      </w:r>
    </w:p>
    <w:p>
      <w:pPr>
        <w:numPr>
          <w:ilvl w:val="0"/>
          <w:numId w:val="1001"/>
        </w:numPr>
        <w:pStyle w:val="Compact"/>
      </w:pPr>
      <w:r>
        <w:t xml:space="preserve">All personal data processed in connection with this engagement shall be handled in strict accordance with the Swiss Federal Act on Data Protection (FADP / nDSG).</w:t>
      </w:r>
    </w:p>
    <w:bookmarkEnd w:id="28"/>
    <w:bookmarkStart w:id="29" w:name="acceptance-and-authorisation"/>
    <w:p>
      <w:pPr>
        <w:pStyle w:val="Heading3"/>
      </w:pPr>
      <w:r>
        <w:t xml:space="preserve">6. Acceptance and Authorisation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financial projections outlined herein for the provision of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</w:t>
      </w:r>
      <w:r>
        <w:t xml:space="preserve"> </w:t>
      </w:r>
      <w:r>
        <w:t xml:space="preserve">Switzerland Zurich</w:t>
      </w:r>
      <w:r>
        <w:t xml:space="preserve">.</w:t>
      </w:r>
    </w:p>
    <w:bookmarkEnd w:id="29"/>
    <w:p>
      <w:pPr>
        <w:pStyle w:val="BodyText"/>
      </w:pPr>
      <w:r>
        <w:rPr>
          <w:bCs/>
          <w:b/>
        </w:rPr>
        <w:t xml:space="preserve">For Helvetia Scientific Staffing AG (Provider)</w:t>
      </w:r>
    </w:p>
    <w:p>
      <w:pPr>
        <w:pStyle w:val="BodyText"/>
      </w:pPr>
      <w:r>
        <w:t xml:space="preserve">Mr. Thomas Keller</w:t>
      </w:r>
      <w:r>
        <w:br/>
      </w:r>
      <w:r>
        <w:t xml:space="preserve">Account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Novartis Pharma AG (Client)</w:t>
      </w:r>
    </w:p>
    <w:p>
      <w:pPr>
        <w:pStyle w:val="BodyText"/>
      </w:pPr>
      <w:r>
        <w:t xml:space="preserve">Dr. Elena Marchetti</w:t>
      </w:r>
      <w:r>
        <w:br/>
      </w:r>
      <w:r>
        <w:t xml:space="preserve">Head of Lab Operations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Helvetia Scientific Staffing AG | Bahnhofstrasse 142, 8001 Zurich, Switzerland | CHE-112.345.678 IVA</w:t>
      </w:r>
      <w:r>
        <w:br/>
      </w:r>
      <w:r>
        <w:t xml:space="preserve">This Quotation Estimate QE-2025-ZRH-04782 is a confidential document intended solely for the named recipient. Unauthorised reproduction or distribution is prohibited under Swiss copyright law (URG).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Laboratory Technician - Switzerland Zurich</dc:title>
  <dc:creator/>
  <dc:language>en</dc:language>
  <cp:keywords/>
  <dcterms:created xsi:type="dcterms:W3CDTF">2026-10-10T08:02:52Z</dcterms:created>
  <dcterms:modified xsi:type="dcterms:W3CDTF">2026-10-10T08:02:52Z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