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Laboratory Technician Services</w:t>
      </w:r>
    </w:p>
    <w:p>
      <w:pPr>
        <w:pStyle w:val="BodyText"/>
      </w:pPr>
      <w:r>
        <w:t xml:space="preserve">United Kingdom London</w:t>
      </w:r>
    </w:p>
    <w:p>
      <w:pPr>
        <w:pStyle w:val="BodyText"/>
      </w:pPr>
      <w:r>
        <w:t xml:space="preserve">Reference: QE-LT-LDN-2025-0047</w:t>
      </w:r>
    </w:p>
    <w:bookmarkEnd w:id="20"/>
    <w:bookmarkStart w:id="21"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Quotation Estimate Valid Until:</w:t>
      </w:r>
      <w:r>
        <w:t xml:space="preserve"> </w:t>
      </w:r>
      <w:r>
        <w:t xml:space="preserve">15 July 2025</w:t>
      </w:r>
    </w:p>
    <w:p>
      <w:pPr>
        <w:pStyle w:val="BodyText"/>
      </w:pPr>
      <w:r>
        <w:rPr>
          <w:bCs/>
          <w:b/>
        </w:rPr>
        <w:t xml:space="preserve">Prepared By:</w:t>
      </w:r>
      <w:r>
        <w:t xml:space="preserve"> </w:t>
      </w:r>
      <w:r>
        <w:t xml:space="preserve">Dr. Sarah Mitchell, HR Director</w:t>
      </w:r>
    </w:p>
    <w:p>
      <w:pPr>
        <w:pStyle w:val="BodyText"/>
      </w:pPr>
      <w:r>
        <w:rPr>
          <w:bCs/>
          <w:b/>
        </w:rPr>
        <w:t xml:space="preserve">Company:</w:t>
      </w:r>
      <w:r>
        <w:t xml:space="preserve"> </w:t>
      </w:r>
      <w:r>
        <w:t xml:space="preserve">Meridian Scientific Staffing Ltd.</w:t>
      </w:r>
    </w:p>
    <w:p>
      <w:pPr>
        <w:pStyle w:val="BodyText"/>
      </w:pPr>
      <w:r>
        <w:rPr>
          <w:bCs/>
          <w:b/>
        </w:rPr>
        <w:t xml:space="preserve">Address:</w:t>
      </w:r>
      <w:r>
        <w:t xml:space="preserve"> </w:t>
      </w:r>
      <w:r>
        <w:t xml:space="preserve">42 Regent Street, London, W1B 5AH, United Kingdom</w:t>
      </w:r>
    </w:p>
    <w:p>
      <w:pPr>
        <w:pStyle w:val="BodyText"/>
      </w:pPr>
      <w:r>
        <w:rPr>
          <w:bCs/>
          <w:b/>
        </w:rPr>
        <w:t xml:space="preserve">Contact:</w:t>
      </w:r>
      <w:r>
        <w:t xml:space="preserve"> </w:t>
      </w:r>
      <w:r>
        <w:t xml:space="preserve">quotations@meridianscientific.co.uk | +44 (0)20 7946 0821</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Organisation Name]</w:t>
      </w:r>
    </w:p>
    <w:p>
      <w:pPr>
        <w:pStyle w:val="BodyText"/>
      </w:pPr>
      <w:r>
        <w:rPr>
          <w:bCs/>
          <w:b/>
        </w:rPr>
        <w:t xml:space="preserve">Department:</w:t>
      </w:r>
      <w:r>
        <w:t xml:space="preserve"> </w:t>
      </w:r>
      <w:r>
        <w:t xml:space="preserve">Research &amp; Development</w:t>
      </w:r>
    </w:p>
    <w:p>
      <w:pPr>
        <w:pStyle w:val="BodyText"/>
      </w:pPr>
      <w:r>
        <w:rPr>
          <w:bCs/>
          <w:b/>
        </w:rPr>
        <w:t xml:space="preserve">Location:</w:t>
      </w:r>
      <w:r>
        <w:t xml:space="preserve"> </w:t>
      </w:r>
      <w:r>
        <w:t xml:space="preserve">United Kingdom London</w:t>
      </w:r>
    </w:p>
    <w:p>
      <w:pPr>
        <w:pStyle w:val="BodyText"/>
      </w:pPr>
      <w:r>
        <w:rPr>
          <w:bCs/>
          <w:b/>
        </w:rPr>
        <w:t xml:space="preserve">Attn:</w:t>
      </w:r>
      <w:r>
        <w:t xml:space="preserve"> </w:t>
      </w:r>
      <w:r>
        <w:t xml:space="preserve">[Contact Person Name]</w:t>
      </w:r>
    </w:p>
    <w:p>
      <w:pPr>
        <w:pStyle w:val="BodyText"/>
      </w:pPr>
      <w:r>
        <w:rPr>
          <w:bCs/>
          <w:b/>
        </w:rPr>
        <w:t xml:space="preserve">Email:</w:t>
      </w:r>
      <w:r>
        <w:t xml:space="preserve"> </w:t>
      </w:r>
      <w:r>
        <w:t xml:space="preserve">[client.email@organisation.co.uk]</w:t>
      </w:r>
    </w:p>
    <w:p>
      <w:pPr>
        <w:pStyle w:val="BodyText"/>
      </w:pPr>
      <w:r>
        <w:rPr>
          <w:bCs/>
          <w:b/>
        </w:rPr>
        <w:t xml:space="preserve">Phone:</w:t>
      </w:r>
      <w:r>
        <w:t xml:space="preserve"> </w:t>
      </w:r>
      <w:r>
        <w:t xml:space="preserve">+44 (0)20 [XXXX XXXX]</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Scientific Staffing Ltd. to provide a comprehensive and transparent financial proposal for the recruitment, placement, and ongoing management of a qualified</w:t>
      </w:r>
      <w:r>
        <w:t xml:space="preserve"> </w:t>
      </w:r>
      <w:r>
        <w:t xml:space="preserve">Laboratory Technician</w:t>
      </w:r>
      <w:r>
        <w:t xml:space="preserve"> </w:t>
      </w:r>
      <w:r>
        <w:t xml:space="preserve">within the</w:t>
      </w:r>
      <w:r>
        <w:t xml:space="preserve"> </w:t>
      </w:r>
      <w:r>
        <w:t xml:space="preserve">United Kingdom London</w:t>
      </w:r>
      <w:r>
        <w:t xml:space="preserve"> </w:t>
      </w:r>
      <w:r>
        <w:t xml:space="preserve">metropolitan area. This document outlines all associated costs, service deliverables, and contractual terms governing the engagement. The</w:t>
      </w:r>
      <w:r>
        <w:t xml:space="preserve"> </w:t>
      </w:r>
      <w:r>
        <w:t xml:space="preserve">Quotation Estimate</w:t>
      </w:r>
      <w:r>
        <w:t xml:space="preserve"> </w:t>
      </w:r>
      <w:r>
        <w:t xml:space="preserve">reflects current market rates for</w:t>
      </w:r>
      <w:r>
        <w:t xml:space="preserve"> </w:t>
      </w:r>
      <w:r>
        <w:t xml:space="preserve">Laboratory Technician</w:t>
      </w:r>
      <w:r>
        <w:t xml:space="preserve"> </w:t>
      </w:r>
      <w:r>
        <w:t xml:space="preserve">roles in the</w:t>
      </w:r>
      <w:r>
        <w:t xml:space="preserve"> </w:t>
      </w:r>
      <w:r>
        <w:t xml:space="preserve">United Kingdom London</w:t>
      </w:r>
      <w:r>
        <w:t xml:space="preserve"> </w:t>
      </w:r>
      <w:r>
        <w:t xml:space="preserve">region, taking into account the specific skill requirements, regulatory compliance obligations, and operational demands of your facility.</w:t>
      </w:r>
    </w:p>
    <w:bookmarkEnd w:id="23"/>
    <w:bookmarkStart w:id="24"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position covered under this</w:t>
      </w:r>
      <w:r>
        <w:t xml:space="preserve"> </w:t>
      </w:r>
      <w:r>
        <w:t xml:space="preserve">Quotation Estimate</w:t>
      </w:r>
      <w:r>
        <w:t xml:space="preserve"> </w:t>
      </w:r>
      <w:r>
        <w:t xml:space="preserve">encompasses the following core responsibilities and service deliverables, all to be performed at the client's designated facility in</w:t>
      </w:r>
      <w:r>
        <w:t xml:space="preserve"> </w:t>
      </w:r>
      <w:r>
        <w:t xml:space="preserve">United Kingdom London</w:t>
      </w:r>
      <w:r>
        <w:t xml:space="preserve">:</w:t>
      </w:r>
    </w:p>
    <w:p>
      <w:pPr>
        <w:numPr>
          <w:ilvl w:val="0"/>
          <w:numId w:val="1001"/>
        </w:numPr>
        <w:pStyle w:val="Compact"/>
      </w:pPr>
      <w:r>
        <w:t xml:space="preserve">Execution of routine and specialised laboratory analyses including wet chemistry, microbiological testing, and instrumental analysis (HPLC, GC-MS, UV-Vis spectroscopy).</w:t>
      </w:r>
    </w:p>
    <w:p>
      <w:pPr>
        <w:numPr>
          <w:ilvl w:val="0"/>
          <w:numId w:val="1001"/>
        </w:numPr>
        <w:pStyle w:val="Compact"/>
      </w:pPr>
      <w:r>
        <w:t xml:space="preserve">Maintenance, calibration, and basic troubleshooting of laboratory equipment and instrumentation in compliance with UK Health and Safety Executive (HSE) regulations.</w:t>
      </w:r>
    </w:p>
    <w:p>
      <w:pPr>
        <w:numPr>
          <w:ilvl w:val="0"/>
          <w:numId w:val="1001"/>
        </w:numPr>
        <w:pStyle w:val="Compact"/>
      </w:pPr>
      <w:r>
        <w:t xml:space="preserve">Preparation of reagents, solutions, and culture media in accordance with Standard Operating Procedures (SOPs) and Good Laboratory Practice (GLP) guidelines.</w:t>
      </w:r>
    </w:p>
    <w:p>
      <w:pPr>
        <w:numPr>
          <w:ilvl w:val="0"/>
          <w:numId w:val="1001"/>
        </w:numPr>
        <w:pStyle w:val="Compact"/>
      </w:pPr>
      <w:r>
        <w:t xml:space="preserve">Accurate documentation of experimental results, maintenance of laboratory information management systems (LIMS), and preparation of quality control reports.</w:t>
      </w:r>
    </w:p>
    <w:p>
      <w:pPr>
        <w:numPr>
          <w:ilvl w:val="0"/>
          <w:numId w:val="1001"/>
        </w:numPr>
        <w:pStyle w:val="Compact"/>
      </w:pPr>
      <w:r>
        <w:t xml:space="preserve">Adherence to all applicable United Kingdom legislation, including the Health and Safety at Work etc. Act 1974, the Control of Substances Hazardous to Health (COSHH) Regulations 2002, and ISO 17025 accreditation standards.</w:t>
      </w:r>
    </w:p>
    <w:p>
      <w:pPr>
        <w:numPr>
          <w:ilvl w:val="0"/>
          <w:numId w:val="1001"/>
        </w:numPr>
        <w:pStyle w:val="Compact"/>
      </w:pPr>
      <w:r>
        <w:t xml:space="preserve">Collaboration with senior scientists, laboratory managers, and cross-functional teams based in the United Kingdom London area to support research and development objectives.</w:t>
      </w:r>
    </w:p>
    <w:p>
      <w:pPr>
        <w:numPr>
          <w:ilvl w:val="0"/>
          <w:numId w:val="1001"/>
        </w:numPr>
        <w:pStyle w:val="Compact"/>
      </w:pPr>
      <w:r>
        <w:t xml:space="preserve">Participation in internal and external audits, proficiency testing programmes, and continuous professional development activities.</w:t>
      </w:r>
    </w:p>
    <w:bookmarkEnd w:id="24"/>
    <w:bookmarkStart w:id="25"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candidate proposed under this</w:t>
      </w:r>
      <w:r>
        <w:t xml:space="preserve"> </w:t>
      </w:r>
      <w:r>
        <w:t xml:space="preserve">Quotation Estimate</w:t>
      </w:r>
      <w:r>
        <w:t xml:space="preserve"> </w:t>
      </w:r>
      <w:r>
        <w:t xml:space="preserve">shall meet the following minimum qualification criteria:</w:t>
      </w:r>
    </w:p>
    <w:p>
      <w:pPr>
        <w:numPr>
          <w:ilvl w:val="0"/>
          <w:numId w:val="1002"/>
        </w:numPr>
        <w:pStyle w:val="Compact"/>
      </w:pPr>
      <w:r>
        <w:t xml:space="preserve">Minimum of a BSc (Hons) in Chemistry, Biochemistry, Biological Sciences, or a directly related discipline from a recognised United Kingdom university.</w:t>
      </w:r>
    </w:p>
    <w:p>
      <w:pPr>
        <w:numPr>
          <w:ilvl w:val="0"/>
          <w:numId w:val="1002"/>
        </w:numPr>
        <w:pStyle w:val="Compact"/>
      </w:pPr>
      <w:r>
        <w:t xml:space="preserve">A minimum of three (3) years of post-qualification experience in a research, pharmaceutical, or analytical laboratory environment within the United Kingdom London region or equivalent.</w:t>
      </w:r>
    </w:p>
    <w:p>
      <w:pPr>
        <w:numPr>
          <w:ilvl w:val="0"/>
          <w:numId w:val="1002"/>
        </w:numPr>
        <w:pStyle w:val="Compact"/>
      </w:pPr>
      <w:r>
        <w:t xml:space="preserve">Demonstrated proficiency in at least two instrumental analysis techniques.</w:t>
      </w:r>
    </w:p>
    <w:p>
      <w:pPr>
        <w:numPr>
          <w:ilvl w:val="0"/>
          <w:numId w:val="1002"/>
        </w:numPr>
        <w:pStyle w:val="Compact"/>
      </w:pPr>
      <w:r>
        <w:t xml:space="preserve">Full right to work in the United Kingdom, with valid immigration status where applicable.</w:t>
      </w:r>
    </w:p>
    <w:p>
      <w:pPr>
        <w:numPr>
          <w:ilvl w:val="0"/>
          <w:numId w:val="1002"/>
        </w:numPr>
        <w:pStyle w:val="Compact"/>
      </w:pPr>
      <w:r>
        <w:t xml:space="preserve">Membership of a recognised professional body (e.g., Royal Society of Chemistry, Institute of Biomedical Science) is desirable.</w:t>
      </w:r>
    </w:p>
    <w:bookmarkEnd w:id="25"/>
    <w:bookmarkStart w:id="26" w:name="financial-breakdown-quotation-estimate"/>
    <w:p>
      <w:pPr>
        <w:pStyle w:val="Heading2"/>
      </w:pPr>
      <w:r>
        <w:t xml:space="preserve">4. Financial Breakdown – Quotation Estimate</w:t>
      </w:r>
    </w:p>
    <w:p>
      <w:pPr>
        <w:pStyle w:val="FirstParagraph"/>
      </w:pPr>
      <w:r>
        <w:t xml:space="preserve">The following table presents the itemised</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w:t>
      </w:r>
      <w:r>
        <w:t xml:space="preserve"> </w:t>
      </w:r>
      <w:r>
        <w:t xml:space="preserve">United Kingdom London</w:t>
      </w:r>
      <w:r>
        <w:t xml:space="preserve">. All figures are stated in British Pounds Sterling (GBP) and are exclusive of Value Added Tax (VAT) at the current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Annual Salary – Laboratory Technician (Grade 3, United Kingdom London market rate)</w:t>
            </w:r>
          </w:p>
        </w:tc>
        <w:tc>
          <w:tcPr/>
          <w:p>
            <w:pPr>
              <w:pStyle w:val="Compact"/>
              <w:jc w:val="left"/>
            </w:pPr>
            <w:r>
              <w:t xml:space="preserve">Year</w:t>
            </w:r>
          </w:p>
        </w:tc>
        <w:tc>
          <w:tcPr/>
          <w:p>
            <w:pPr>
              <w:pStyle w:val="Compact"/>
              <w:jc w:val="left"/>
            </w:pPr>
            <w:r>
              <w:t xml:space="preserve">£38,500.00</w:t>
            </w:r>
          </w:p>
        </w:tc>
        <w:tc>
          <w:tcPr/>
          <w:p>
            <w:pPr>
              <w:pStyle w:val="Compact"/>
              <w:jc w:val="left"/>
            </w:pPr>
            <w:r>
              <w:t xml:space="preserve">1</w:t>
            </w:r>
          </w:p>
        </w:tc>
        <w:tc>
          <w:tcPr/>
          <w:p>
            <w:pPr>
              <w:pStyle w:val="Compact"/>
              <w:jc w:val="left"/>
            </w:pPr>
            <w:r>
              <w:t xml:space="preserve">£38,500.00</w:t>
            </w:r>
          </w:p>
        </w:tc>
      </w:tr>
      <w:tr>
        <w:tc>
          <w:tcPr/>
          <w:p>
            <w:pPr>
              <w:pStyle w:val="Compact"/>
              <w:jc w:val="left"/>
            </w:pPr>
            <w:r>
              <w:t xml:space="preserve">Employer's National Insurance Contributions (NICs) at 13.8%</w:t>
            </w:r>
          </w:p>
        </w:tc>
        <w:tc>
          <w:tcPr/>
          <w:p>
            <w:pPr>
              <w:pStyle w:val="Compact"/>
              <w:jc w:val="left"/>
            </w:pPr>
            <w:r>
              <w:t xml:space="preserve">Year</w:t>
            </w:r>
          </w:p>
        </w:tc>
        <w:tc>
          <w:tcPr/>
          <w:p>
            <w:pPr>
              <w:pStyle w:val="Compact"/>
              <w:jc w:val="left"/>
            </w:pPr>
            <w:r>
              <w:t xml:space="preserve">£5,313.00</w:t>
            </w:r>
          </w:p>
        </w:tc>
        <w:tc>
          <w:tcPr/>
          <w:p>
            <w:pPr>
              <w:pStyle w:val="Compact"/>
              <w:jc w:val="left"/>
            </w:pPr>
            <w:r>
              <w:t xml:space="preserve">1</w:t>
            </w:r>
          </w:p>
        </w:tc>
        <w:tc>
          <w:tcPr/>
          <w:p>
            <w:pPr>
              <w:pStyle w:val="Compact"/>
              <w:jc w:val="left"/>
            </w:pPr>
            <w:r>
              <w:t xml:space="preserve">£5,313.00</w:t>
            </w:r>
          </w:p>
        </w:tc>
      </w:tr>
      <w:tr>
        <w:tc>
          <w:tcPr/>
          <w:p>
            <w:pPr>
              <w:pStyle w:val="Compact"/>
              <w:jc w:val="left"/>
            </w:pPr>
            <w:r>
              <w:t xml:space="preserve">Pension Contributions (Employer, minimum 3% under UK auto-enrolment)</w:t>
            </w:r>
          </w:p>
        </w:tc>
        <w:tc>
          <w:tcPr/>
          <w:p>
            <w:pPr>
              <w:pStyle w:val="Compact"/>
              <w:jc w:val="left"/>
            </w:pPr>
            <w:r>
              <w:t xml:space="preserve">Year</w:t>
            </w:r>
          </w:p>
        </w:tc>
        <w:tc>
          <w:tcPr/>
          <w:p>
            <w:pPr>
              <w:pStyle w:val="Compact"/>
              <w:jc w:val="left"/>
            </w:pPr>
            <w:r>
              <w:t xml:space="preserve">£1,155.00</w:t>
            </w:r>
          </w:p>
        </w:tc>
        <w:tc>
          <w:tcPr/>
          <w:p>
            <w:pPr>
              <w:pStyle w:val="Compact"/>
              <w:jc w:val="left"/>
            </w:pPr>
            <w:r>
              <w:t xml:space="preserve">1</w:t>
            </w:r>
          </w:p>
        </w:tc>
        <w:tc>
          <w:tcPr/>
          <w:p>
            <w:pPr>
              <w:pStyle w:val="Compact"/>
              <w:jc w:val="left"/>
            </w:pPr>
            <w:r>
              <w:t xml:space="preserve">£1,155.00</w:t>
            </w:r>
          </w:p>
        </w:tc>
      </w:tr>
      <w:tr>
        <w:tc>
          <w:tcPr/>
          <w:p>
            <w:pPr>
              <w:pStyle w:val="Compact"/>
              <w:jc w:val="left"/>
            </w:pPr>
            <w:r>
              <w:t xml:space="preserve">Recruitment &amp; Placement Fee (one-time, 15% of annual salary)</w:t>
            </w:r>
          </w:p>
        </w:tc>
        <w:tc>
          <w:tcPr/>
          <w:p>
            <w:pPr>
              <w:pStyle w:val="Compact"/>
              <w:jc w:val="left"/>
            </w:pPr>
            <w:r>
              <w:t xml:space="preserve">One-off</w:t>
            </w:r>
          </w:p>
        </w:tc>
        <w:tc>
          <w:tcPr/>
          <w:p>
            <w:pPr>
              <w:pStyle w:val="Compact"/>
              <w:jc w:val="left"/>
            </w:pPr>
            <w:r>
              <w:t xml:space="preserve">£5,775.00</w:t>
            </w:r>
          </w:p>
        </w:tc>
        <w:tc>
          <w:tcPr/>
          <w:p>
            <w:pPr>
              <w:pStyle w:val="Compact"/>
              <w:jc w:val="left"/>
            </w:pPr>
            <w:r>
              <w:t xml:space="preserve">1</w:t>
            </w:r>
          </w:p>
        </w:tc>
        <w:tc>
          <w:tcPr/>
          <w:p>
            <w:pPr>
              <w:pStyle w:val="Compact"/>
              <w:jc w:val="left"/>
            </w:pPr>
            <w:r>
              <w:t xml:space="preserve">£5,775.00</w:t>
            </w:r>
          </w:p>
        </w:tc>
      </w:tr>
      <w:tr>
        <w:tc>
          <w:tcPr/>
          <w:p>
            <w:pPr>
              <w:pStyle w:val="Compact"/>
              <w:jc w:val="left"/>
            </w:pPr>
            <w:r>
              <w:t xml:space="preserve">Annual Management &amp; Administration Fee (12% of salary)</w:t>
            </w:r>
          </w:p>
        </w:tc>
        <w:tc>
          <w:tcPr/>
          <w:p>
            <w:pPr>
              <w:pStyle w:val="Compact"/>
              <w:jc w:val="left"/>
            </w:pPr>
            <w:r>
              <w:t xml:space="preserve">Year</w:t>
            </w:r>
          </w:p>
        </w:tc>
        <w:tc>
          <w:tcPr/>
          <w:p>
            <w:pPr>
              <w:pStyle w:val="Compact"/>
              <w:jc w:val="left"/>
            </w:pPr>
            <w:r>
              <w:t xml:space="preserve">£4,620.00</w:t>
            </w:r>
          </w:p>
        </w:tc>
        <w:tc>
          <w:tcPr/>
          <w:p>
            <w:pPr>
              <w:pStyle w:val="Compact"/>
              <w:jc w:val="left"/>
            </w:pPr>
            <w:r>
              <w:t xml:space="preserve">1</w:t>
            </w:r>
          </w:p>
        </w:tc>
        <w:tc>
          <w:tcPr/>
          <w:p>
            <w:pPr>
              <w:pStyle w:val="Compact"/>
              <w:jc w:val="left"/>
            </w:pPr>
            <w:r>
              <w:t xml:space="preserve">£4,620.00</w:t>
            </w:r>
          </w:p>
        </w:tc>
      </w:tr>
      <w:tr>
        <w:tc>
          <w:tcPr/>
          <w:p>
            <w:pPr>
              <w:pStyle w:val="Compact"/>
              <w:jc w:val="left"/>
            </w:pPr>
            <w:r>
              <w:t xml:space="preserve">Professional Indemnity &amp; Public Liability Insurance (United Kingdom London coverage)</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Health, Safety &amp; Compliance Training (COSHH, GLP, ISO 17025 refresher)</w:t>
            </w:r>
          </w:p>
        </w:tc>
        <w:tc>
          <w:tcPr/>
          <w:p>
            <w:pPr>
              <w:pStyle w:val="Compact"/>
              <w:jc w:val="left"/>
            </w:pPr>
            <w:r>
              <w:t xml:space="preserve">Year</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Personal Protective Equipment (PPE) &amp; Laboratory Consumables Allowance</w:t>
            </w:r>
          </w:p>
        </w:tc>
        <w:tc>
          <w:tcPr/>
          <w:p>
            <w:pPr>
              <w:pStyle w:val="Compact"/>
              <w:jc w:val="left"/>
            </w:pPr>
            <w:r>
              <w:t xml:space="preserve">Year</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r>
      <w:tr>
        <w:tc>
          <w:tcPr/>
          <w:p>
            <w:pPr>
              <w:pStyle w:val="Compact"/>
              <w:jc w:val="left"/>
            </w:pPr>
            <w:r>
              <w:t xml:space="preserve">Annual Performance Review &amp; CPD Support</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gridSpan w:val="4"/>
          </w:tcPr>
          <w:p>
            <w:pPr>
              <w:pStyle w:val="Compact"/>
              <w:jc w:val="left"/>
            </w:pPr>
            <w:r>
              <w:t xml:space="preserve">Subtotal (Excluding VAT)</w:t>
            </w:r>
          </w:p>
        </w:tc>
        <w:tc>
          <w:tcPr/>
          <w:p>
            <w:pPr>
              <w:pStyle w:val="Compact"/>
              <w:jc w:val="left"/>
            </w:pPr>
            <w:r>
              <w:t xml:space="preserve">£59,413.00</w:t>
            </w:r>
          </w:p>
        </w:tc>
      </w:tr>
      <w:tr>
        <w:tc>
          <w:tcPr>
            <w:gridSpan w:val="4"/>
          </w:tcPr>
          <w:p>
            <w:pPr>
              <w:pStyle w:val="Compact"/>
              <w:jc w:val="left"/>
            </w:pPr>
            <w:r>
              <w:t xml:space="preserve">VAT @ 20%</w:t>
            </w:r>
          </w:p>
        </w:tc>
        <w:tc>
          <w:tcPr/>
          <w:p>
            <w:pPr>
              <w:pStyle w:val="Compact"/>
              <w:jc w:val="left"/>
            </w:pPr>
            <w:r>
              <w:t xml:space="preserve">£11,882.60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£71,295.60</w:t>
            </w:r>
          </w:p>
        </w:tc>
      </w:tr>
    </w:tbl>
    <w:bookmarkEnd w:id="26"/>
    <w:bookmarkStart w:id="27" w:name="X985eb999f0cfcda5f1af1a675bf0b7c2e0a6c64"/>
    <w:p>
      <w:pPr>
        <w:pStyle w:val="Heading2"/>
      </w:pPr>
      <w:r>
        <w:t xml:space="preserve">5. Terms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fees are subject to revision based on prevailing United Kingdom London market conditions.</w:t>
      </w:r>
    </w:p>
    <w:p>
      <w:pPr>
        <w:numPr>
          <w:ilvl w:val="0"/>
          <w:numId w:val="1003"/>
        </w:numPr>
        <w:pStyle w:val="Compact"/>
      </w:pPr>
      <w:r>
        <w:t xml:space="preserve">The</w:t>
      </w:r>
      <w:r>
        <w:t xml:space="preserve"> </w:t>
      </w:r>
      <w:r>
        <w:t xml:space="preserve">Laboratory Technician</w:t>
      </w:r>
      <w:r>
        <w:t xml:space="preserve"> </w:t>
      </w:r>
      <w:r>
        <w:t xml:space="preserve">shall be engaged on a full-time basis (37.5 hours per week) with an initial contract term of twelve (12) months, renewable by mutual written agreement.</w:t>
      </w:r>
    </w:p>
    <w:p>
      <w:pPr>
        <w:numPr>
          <w:ilvl w:val="0"/>
          <w:numId w:val="1003"/>
        </w:numPr>
        <w:pStyle w:val="Compact"/>
      </w:pPr>
      <w:r>
        <w:t xml:space="preserve">Payment terms: 50% of the recruitment and placement fee is due upon acceptance of this</w:t>
      </w:r>
      <w:r>
        <w:t xml:space="preserve"> </w:t>
      </w:r>
      <w:r>
        <w:t xml:space="preserve">Quotation Estimate</w:t>
      </w:r>
      <w:r>
        <w:t xml:space="preserve">; the remaining 50% is due upon the</w:t>
      </w:r>
      <w:r>
        <w:t xml:space="preserve"> </w:t>
      </w:r>
      <w:r>
        <w:t xml:space="preserve">Laboratory Technician</w:t>
      </w:r>
      <w:r>
        <w:t xml:space="preserve">'s successful completion of the probationary period (90 days).</w:t>
      </w:r>
    </w:p>
    <w:p>
      <w:pPr>
        <w:numPr>
          <w:ilvl w:val="0"/>
          <w:numId w:val="1003"/>
        </w:numPr>
        <w:pStyle w:val="Compact"/>
      </w:pPr>
      <w:r>
        <w:t xml:space="preserve">Annual management, insurance, training, and consumables fees are payable quarterly in advance, with the first invoice issued on the commencement date of the engagement.</w:t>
      </w:r>
    </w:p>
    <w:p>
      <w:pPr>
        <w:numPr>
          <w:ilvl w:val="0"/>
          <w:numId w:val="1003"/>
        </w:numPr>
        <w:pStyle w:val="Compact"/>
      </w:pPr>
      <w:r>
        <w:t xml:space="preserve">All services shall be delivered in strict compliance with United Kingdom employment law, including the Equality Act 2010, the Working Time Regulations 1998, and the Data Protection Act 2018 (UK GDPR).</w:t>
      </w:r>
    </w:p>
    <w:p>
      <w:pPr>
        <w:numPr>
          <w:ilvl w:val="0"/>
          <w:numId w:val="1003"/>
        </w:numPr>
        <w:pStyle w:val="Compact"/>
      </w:pPr>
      <w:r>
        <w:t xml:space="preserve">Meridian Scientific Staffing Ltd. reserves the right to substitute the</w:t>
      </w:r>
      <w:r>
        <w:t xml:space="preserve"> </w:t>
      </w:r>
      <w:r>
        <w:t xml:space="preserve">Laboratory Technician</w:t>
      </w:r>
      <w:r>
        <w:t xml:space="preserve"> </w:t>
      </w:r>
      <w:r>
        <w:t xml:space="preserve">candidate with a suitably qualified alternative at no additional cost should the original candidate be unable to commence employment, provided the replacement meets all qualification criteria specified in Section 3.</w:t>
      </w:r>
    </w:p>
    <w:p>
      <w:pPr>
        <w:numPr>
          <w:ilvl w:val="0"/>
          <w:numId w:val="1003"/>
        </w:numPr>
        <w:pStyle w:val="Compact"/>
      </w:pPr>
      <w:r>
        <w:t xml:space="preserve">Any changes to the scope of services, working hours, or role responsibilities must be agreed in writing and may result in an amended</w:t>
      </w:r>
      <w:r>
        <w:t xml:space="preserve"> </w:t>
      </w:r>
      <w:r>
        <w:t xml:space="preserve">Quotation Estimate</w:t>
      </w:r>
      <w:r>
        <w:t xml:space="preserve">.</w:t>
      </w:r>
    </w:p>
    <w:p>
      <w:pPr>
        <w:numPr>
          <w:ilvl w:val="0"/>
          <w:numId w:val="1003"/>
        </w:numPr>
        <w:pStyle w:val="Compact"/>
      </w:pPr>
      <w:r>
        <w:t xml:space="preserve">This</w:t>
      </w:r>
      <w:r>
        <w:t xml:space="preserve"> </w:t>
      </w:r>
      <w:r>
        <w:t xml:space="preserve">Quotation Estimate</w:t>
      </w:r>
      <w:r>
        <w:t xml:space="preserve"> </w:t>
      </w:r>
      <w:r>
        <w:t xml:space="preserve">is governed by and construed in accordance with the laws of England and Wales. Any disputes shall be subject to the exclusive jurisdiction of the courts of United Kingdom London.</w:t>
      </w:r>
    </w:p>
    <w:p>
      <w:pPr>
        <w:numPr>
          <w:ilvl w:val="0"/>
          <w:numId w:val="1003"/>
        </w:numPr>
        <w:pStyle w:val="Compact"/>
      </w:pPr>
      <w:r>
        <w:t xml:space="preserve">Confidentiality: Both parties agree to maintain strict confidentiality regarding all proprietary information, research data, and commercial details exchanged in connection with this</w:t>
      </w:r>
      <w:r>
        <w:t xml:space="preserve"> </w:t>
      </w:r>
      <w:r>
        <w:t xml:space="preserve">Quotation Estimate</w:t>
      </w:r>
      <w:r>
        <w:t xml:space="preserve"> </w:t>
      </w:r>
      <w:r>
        <w:t xml:space="preserve">and the subsequent</w:t>
      </w:r>
      <w:r>
        <w:t xml:space="preserve"> </w:t>
      </w:r>
      <w:r>
        <w:t xml:space="preserve">Laboratory Technician</w:t>
      </w:r>
      <w:r>
        <w:t xml:space="preserve"> </w:t>
      </w:r>
      <w:r>
        <w:t xml:space="preserve">engagement.</w:t>
      </w:r>
    </w:p>
    <w:bookmarkEnd w:id="27"/>
    <w:bookmarkStart w:id="28"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provisions set forth herein for the engagement of a</w:t>
      </w:r>
      <w:r>
        <w:t xml:space="preserve"> </w:t>
      </w:r>
      <w:r>
        <w:t xml:space="preserve">Laboratory Technician</w:t>
      </w:r>
      <w:r>
        <w:t xml:space="preserve"> </w:t>
      </w:r>
      <w:r>
        <w:t xml:space="preserve">in</w:t>
      </w:r>
      <w:r>
        <w:t xml:space="preserve"> </w:t>
      </w:r>
      <w:r>
        <w:t xml:space="preserve">United Kingdom London</w:t>
      </w:r>
      <w:r>
        <w:t xml:space="preserve">.</w:t>
      </w:r>
    </w:p>
    <w:p>
      <w:pPr>
        <w:pStyle w:val="BodyText"/>
      </w:pPr>
      <w:r>
        <w:rPr>
          <w:bCs/>
          <w:b/>
        </w:rPr>
        <w:t xml:space="preserve">For and on behalf of Meridian Scientific Staffing Ltd.:</w:t>
      </w:r>
    </w:p>
    <w:p>
      <w:pPr>
        <w:pStyle w:val="BodyText"/>
      </w:pPr>
      <w:r>
        <w:t xml:space="preserve">Name: Dr. Sarah Mitchell</w:t>
      </w:r>
      <w:r>
        <w:br/>
      </w:r>
      <w:r>
        <w:t xml:space="preserve">Title: HR Director</w:t>
      </w:r>
      <w:r>
        <w:br/>
      </w:r>
      <w:r>
        <w:t xml:space="preserve">Date: ____________________</w:t>
      </w:r>
    </w:p>
    <w:p>
      <w:pPr>
        <w:pStyle w:val="BodyText"/>
      </w:pPr>
      <w:r>
        <w:rPr>
          <w:bCs/>
          <w:b/>
        </w:rPr>
        <w:t xml:space="preserve">For and on behalf of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Meridian Scientific Staffing Ltd. | Registered in England &amp; Wales No. 09876543 | VAT No. GB 123 4567 89</w:t>
      </w:r>
    </w:p>
    <w:p>
      <w:pPr>
        <w:pStyle w:val="BodyText"/>
      </w:pPr>
      <w:r>
        <w:t xml:space="preserve">42 Regent Street, London, W1B 5AH, United Kingdom | +44 (0)20 7946 0821 | info@meridianscientific.co.uk</w:t>
      </w:r>
    </w:p>
    <w:p>
      <w:pPr>
        <w:pStyle w:val="BodyText"/>
      </w:pPr>
      <w:r>
        <w:t xml:space="preserve">This Quotation Estimate document is confidential and intended solely for the named recipient.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Kingdom London</dc:title>
  <dc:creator/>
  <dc:language>en</dc:language>
  <cp:keywords/>
  <dcterms:created xsi:type="dcterms:W3CDTF">2026-10-10T08:06:04Z</dcterms:created>
  <dcterms:modified xsi:type="dcterms:W3CDTF">2026-10-10T08:06:04Z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