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Staffing &amp; Technical Services Division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QTE-HOU-2025-04871</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Ms. Angela Torres, Senior Account Manager</w:t>
            </w:r>
          </w:p>
        </w:tc>
        <w:tc>
          <w:tcPr/>
          <w:p>
            <w:pPr>
              <w:pStyle w:val="Compact"/>
              <w:jc w:val="left"/>
            </w:pPr>
            <w:r>
              <w:t xml:space="preserve">Phone:</w:t>
            </w:r>
          </w:p>
        </w:tc>
        <w:tc>
          <w:tcPr/>
          <w:p>
            <w:pPr>
              <w:pStyle w:val="Compact"/>
              <w:jc w:val="left"/>
            </w:pPr>
            <w:r>
              <w:t xml:space="preserve">(713) 555-0142</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p>
            <w:pPr>
              <w:pStyle w:val="Compact"/>
              <w:jc w:val="left"/>
            </w:pPr>
            <w:r>
              <w:t xml:space="preserve">Gulf Coast Diagnostics &amp; Research Center, LLC</w:t>
            </w:r>
          </w:p>
        </w:tc>
        <w:tc>
          <w:tcPr/>
          <w:p>
            <w:pPr>
              <w:pStyle w:val="Compact"/>
              <w:jc w:val="left"/>
            </w:pPr>
            <w:r>
              <w:t xml:space="preserve">Client Address:</w:t>
            </w:r>
          </w:p>
        </w:tc>
        <w:tc>
          <w:tcPr/>
          <w:p>
            <w:pPr>
              <w:pStyle w:val="Compact"/>
              <w:jc w:val="left"/>
            </w:pPr>
            <w:r>
              <w:t xml:space="preserve">4820 Westheimer Road, Suite 310, Houston, Texas 77056, United States</w:t>
            </w:r>
          </w:p>
        </w:tc>
      </w:tr>
      <w:tr>
        <w:tc>
          <w:tcPr/>
          <w:p>
            <w:pPr>
              <w:pStyle w:val="Compact"/>
              <w:jc w:val="left"/>
            </w:pPr>
            <w:r>
              <w:t xml:space="preserve">Client Contact:</w:t>
            </w:r>
          </w:p>
        </w:tc>
        <w:tc>
          <w:tcPr/>
          <w:p>
            <w:pPr>
              <w:pStyle w:val="Compact"/>
              <w:jc w:val="left"/>
            </w:pPr>
            <w:r>
              <w:t xml:space="preserve">Dr. Marcus Whitfield, Director of Laboratory Operations</w:t>
            </w:r>
          </w:p>
        </w:tc>
        <w:tc>
          <w:tcPr/>
          <w:p>
            <w:pPr>
              <w:pStyle w:val="Compact"/>
              <w:jc w:val="left"/>
            </w:pPr>
            <w:r>
              <w:t xml:space="preserve">Email:</w:t>
            </w:r>
          </w:p>
        </w:tc>
        <w:tc>
          <w:tcPr/>
          <w:p>
            <w:pPr>
              <w:pStyle w:val="Compact"/>
              <w:jc w:val="left"/>
            </w:pPr>
            <w:r>
              <w:t xml:space="preserve">m.whitfield@gcoastdiagnostics.com</w:t>
            </w:r>
          </w:p>
        </w:tc>
      </w:tr>
    </w:tbl>
    <w:bookmarkStart w:id="21" w:name="Xedf512c98e4e5839354c1667b5beb60acff4f51"/>
    <w:p>
      <w:pPr>
        <w:pStyle w:val="Heading2"/>
      </w:pPr>
      <w:r>
        <w:t xml:space="preserve">1. Scope of Services – Laboratory Technician Placement</w:t>
      </w:r>
    </w:p>
    <w:p>
      <w:pPr>
        <w:pStyle w:val="FirstParagraph"/>
      </w:pPr>
      <w:r>
        <w:t xml:space="preserve">This</w:t>
      </w:r>
      <w:r>
        <w:t xml:space="preserve"> </w:t>
      </w:r>
      <w:r>
        <w:t xml:space="preserve">Quotation Estimate</w:t>
      </w:r>
      <w:r>
        <w:t xml:space="preserve"> </w:t>
      </w:r>
      <w:r>
        <w:t xml:space="preserve">is issued in response to the formal request submitted by Gulf Coast Diagnostics &amp; Research Center, LLC, for the recruitment, screening, and placement of qualified</w:t>
      </w:r>
      <w:r>
        <w:t xml:space="preserve"> </w:t>
      </w:r>
      <w:r>
        <w:t xml:space="preserve">Laboratory Technician</w:t>
      </w:r>
      <w:r>
        <w:t xml:space="preserve"> </w:t>
      </w:r>
      <w:r>
        <w:t xml:space="preserve">personnel to support ongoing clinical and research operations at their facility located in</w:t>
      </w:r>
      <w:r>
        <w:t xml:space="preserve"> </w:t>
      </w:r>
      <w:r>
        <w:t xml:space="preserve">Houston, United States</w:t>
      </w:r>
      <w:r>
        <w:t xml:space="preserve">. The services outlined below encompass the full lifecycle of candidate sourcing, credential verification, onboarding coordination, and a 90-day post-placement support guarantee.</w:t>
      </w:r>
    </w:p>
    <w:p>
      <w:pPr>
        <w:pStyle w:val="BodyText"/>
      </w:pPr>
      <w:r>
        <w:t xml:space="preserve">All</w:t>
      </w:r>
      <w:r>
        <w:t xml:space="preserve"> </w:t>
      </w:r>
      <w:r>
        <w:t xml:space="preserve">Laboratory Technician</w:t>
      </w:r>
      <w:r>
        <w:t xml:space="preserve"> </w:t>
      </w:r>
      <w:r>
        <w:t xml:space="preserve">candidates presented under this quotation will hold a minimum of an Associate of Science degree in Clinical Laboratory Science, Medical Technology, or a closely related field. Candidates will possess current American Society for Clinical Pathology (ASCP) or American Medical Technologists (AMT) certification, and will have a minimum of three (3) years of hands-on experience in clinical, microbiology, hematology, or chemistry laboratory environments. Given the specific regulatory landscape in</w:t>
      </w:r>
      <w:r>
        <w:t xml:space="preserve"> </w:t>
      </w:r>
      <w:r>
        <w:t xml:space="preserve">Houston, United States</w:t>
      </w:r>
      <w:r>
        <w:t xml:space="preserve">, all candidates will also be verified for compliance with Texas Department of State Health Services (DSHS) laboratory licensing requirements and Clinical Laboratory Improvement Amendments (CLIA)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Recruitment &amp; Sourcing of Laboratory Technician candidates (job posting, resume screening, initial interviews) – Houston, United States labor market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Technical Assessment &amp; Practical Laboratory Skills Evaluation (wet-lab competency testing, instrument operation verification)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Credential Verification &amp; Background Check (ASCP/AMT certification validation, Texas DHS license check, criminal background, reference verification)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Onboarding Coordination &amp; Orientation Scheduling (first-week integration support, equipment familiarization, CLIA compliance briefing)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90-Day Post-Placement Support &amp; Replacement Guarantee (dedicated account manager, performance check-ins at 30/60/90 days, free replacement if candidate departs)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Compliance Documentation Package (CLIA waiver documentation, OSHA safety training records, HIPAA acknowledgment forms – Houston, United States regulatory standards)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$7,850.00</w:t>
            </w:r>
          </w:p>
        </w:tc>
      </w:tr>
      <w:tr>
        <w:tc>
          <w:tcPr>
            <w:gridSpan w:val="4"/>
          </w:tcPr>
          <w:p>
            <w:pPr>
              <w:pStyle w:val="Compact"/>
              <w:jc w:val="right"/>
            </w:pPr>
            <w:r>
              <w:t xml:space="preserve">Applicable Sales Tax (Texas – 8.25%):</w:t>
            </w:r>
          </w:p>
        </w:tc>
        <w:tc>
          <w:tcPr/>
          <w:p>
            <w:pPr>
              <w:pStyle w:val="Compact"/>
              <w:jc w:val="left"/>
            </w:pPr>
            <w:r>
              <w:t xml:space="preserve">$647.63</w:t>
            </w:r>
          </w:p>
        </w:tc>
      </w:tr>
      <w:tr>
        <w:tc>
          <w:tcPr>
            <w:gridSpan w:val="4"/>
          </w:tcPr>
          <w:p>
            <w:pPr>
              <w:pStyle w:val="Compact"/>
              <w:jc w:val="right"/>
            </w:pPr>
            <w:r>
              <w:t xml:space="preserve">TOTAL ESTIMATED COST:</w:t>
            </w:r>
          </w:p>
        </w:tc>
        <w:tc>
          <w:tcPr/>
          <w:p>
            <w:pPr>
              <w:pStyle w:val="Compact"/>
              <w:jc w:val="left"/>
            </w:pPr>
            <w:r>
              <w:t xml:space="preserve">$8,497.63</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pricing may be subject to revision based on current</w:t>
      </w:r>
      <w:r>
        <w:t xml:space="preserve"> </w:t>
      </w:r>
      <w:r>
        <w:t xml:space="preserve">Houston, United States</w:t>
      </w:r>
      <w:r>
        <w:t xml:space="preserve"> </w:t>
      </w:r>
      <w:r>
        <w:t xml:space="preserve">labor market conditions and prevailing wage indices for</w:t>
      </w:r>
      <w:r>
        <w:t xml:space="preserve"> </w:t>
      </w:r>
      <w:r>
        <w:t xml:space="preserve">Laboratory Technician</w:t>
      </w:r>
      <w:r>
        <w:t xml:space="preserve"> </w:t>
      </w:r>
      <w:r>
        <w:t xml:space="preserve">roles.</w:t>
      </w:r>
    </w:p>
    <w:p>
      <w:pPr>
        <w:numPr>
          <w:ilvl w:val="0"/>
          <w:numId w:val="1001"/>
        </w:numPr>
        <w:pStyle w:val="Compact"/>
      </w:pPr>
      <w:r>
        <w:t xml:space="preserve">Payment terms: 50% deposit due upon acceptance of this quotation; remaining 50% due upon successful completion of the 90-day post-placement support period. All payments are to be made in United States Dollars (USD) via ACH transfer or certified check.</w:t>
      </w:r>
    </w:p>
    <w:p>
      <w:pPr>
        <w:numPr>
          <w:ilvl w:val="0"/>
          <w:numId w:val="1001"/>
        </w:numPr>
        <w:pStyle w:val="Compact"/>
      </w:pPr>
      <w:r>
        <w:t xml:space="preserve">The</w:t>
      </w:r>
      <w:r>
        <w:t xml:space="preserve"> </w:t>
      </w:r>
      <w:r>
        <w:t xml:space="preserve">Laboratory Technician</w:t>
      </w:r>
      <w:r>
        <w:t xml:space="preserve"> </w:t>
      </w:r>
      <w:r>
        <w:t xml:space="preserve">candidate(s) placed under this agreement will be engaged directly by the client as W-2 employees. Our firm acts solely as a recruitment and placement intermediary and assumes no employer liability, workers' compensation obligation, or benefits responsibility.</w:t>
      </w:r>
    </w:p>
    <w:p>
      <w:pPr>
        <w:numPr>
          <w:ilvl w:val="0"/>
          <w:numId w:val="1001"/>
        </w:numPr>
        <w:pStyle w:val="Compact"/>
      </w:pPr>
      <w:r>
        <w:t xml:space="preserve">All</w:t>
      </w:r>
      <w:r>
        <w:t xml:space="preserve"> </w:t>
      </w:r>
      <w:r>
        <w:t xml:space="preserve">Laboratory Technician</w:t>
      </w:r>
      <w:r>
        <w:t xml:space="preserve"> </w:t>
      </w:r>
      <w:r>
        <w:t xml:space="preserve">candidates will be screened in accordance with the Fair Credit Reporting Act (FCRA) and Texas state employment screening statutes. The client authorizes the release of background check results to the candidate prior to final placement.</w:t>
      </w:r>
    </w:p>
    <w:p>
      <w:pPr>
        <w:numPr>
          <w:ilvl w:val="0"/>
          <w:numId w:val="1001"/>
        </w:numPr>
        <w:pStyle w:val="Compact"/>
      </w:pPr>
      <w:r>
        <w:t xml:space="preserve">This quotation does not include the</w:t>
      </w:r>
      <w:r>
        <w:t xml:space="preserve"> </w:t>
      </w:r>
      <w:r>
        <w:t xml:space="preserve">Laboratory Technician</w:t>
      </w:r>
      <w:r>
        <w:t xml:space="preserve">'s salary, benefits, or ongoing compensation. The client is solely responsible for all employment-related financial obligations in compliance with the Fair Labor Standards Act (FLSA) and Texas Payday Law.</w:t>
      </w:r>
    </w:p>
    <w:p>
      <w:pPr>
        <w:numPr>
          <w:ilvl w:val="0"/>
          <w:numId w:val="1001"/>
        </w:numPr>
        <w:pStyle w:val="Compact"/>
      </w:pPr>
      <w:r>
        <w:t xml:space="preserve">Any changes to the scope of services, number of positions, or specific</w:t>
      </w:r>
      <w:r>
        <w:t xml:space="preserve"> </w:t>
      </w:r>
      <w:r>
        <w:t xml:space="preserve">Laboratory Technician</w:t>
      </w:r>
      <w:r>
        <w:t xml:space="preserve"> </w:t>
      </w:r>
      <w:r>
        <w:t xml:space="preserve">qualifications must be submitted in writing and will result in a revised</w:t>
      </w:r>
      <w:r>
        <w:t xml:space="preserve"> </w:t>
      </w:r>
      <w:r>
        <w:t xml:space="preserve">Quotation Estimate</w:t>
      </w:r>
      <w:r>
        <w:t xml:space="preserve"> </w:t>
      </w:r>
      <w:r>
        <w:t xml:space="preserve">prior to execution.</w:t>
      </w:r>
    </w:p>
    <w:p>
      <w:pPr>
        <w:numPr>
          <w:ilvl w:val="0"/>
          <w:numId w:val="1001"/>
        </w:numPr>
        <w:pStyle w:val="Compact"/>
      </w:pPr>
      <w:r>
        <w:t xml:space="preserve">Governing law: This agreement shall be governed by the laws of the State of Texas, United States. Any disputes shall be resolved through binding arbitration in Harris County,</w:t>
      </w:r>
      <w:r>
        <w:t xml:space="preserve"> </w:t>
      </w:r>
      <w:r>
        <w:t xml:space="preserve">Houston, United States</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placement of</w:t>
      </w:r>
      <w:r>
        <w:t xml:space="preserve"> </w:t>
      </w:r>
      <w:r>
        <w:t xml:space="preserve">Laboratory Technician</w:t>
      </w:r>
      <w:r>
        <w:t xml:space="preserve"> </w:t>
      </w:r>
      <w:r>
        <w:t xml:space="preserve">personnel in</w:t>
      </w:r>
      <w:r>
        <w:t xml:space="preserve"> </w:t>
      </w:r>
      <w:r>
        <w:t xml:space="preserve">Houston, United States</w:t>
      </w:r>
      <w:r>
        <w:t xml:space="preserve">.</w:t>
      </w:r>
    </w:p>
    <w:p>
      <w:pPr>
        <w:pStyle w:val="BodyText"/>
      </w:pPr>
      <w:r>
        <w:rPr>
          <w:bCs/>
          <w:b/>
        </w:rPr>
        <w:t xml:space="preserve">For: Gulf Coast Diagnostics &amp; Research Center, LLC</w:t>
      </w:r>
    </w:p>
    <w:p>
      <w:pPr>
        <w:pStyle w:val="BodyText"/>
      </w:pPr>
      <w:r>
        <w:t xml:space="preserve">Authorized Signature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Professional Staffing &amp; Technical Services Division</w:t>
      </w:r>
    </w:p>
    <w:p>
      <w:pPr>
        <w:pStyle w:val="BodyText"/>
      </w:pPr>
      <w:r>
        <w:t xml:space="preserve">Authorized Signature</w:t>
      </w:r>
      <w:r>
        <w:br/>
      </w:r>
      <w:r>
        <w:t xml:space="preserve">Name: Angela Torres</w:t>
      </w:r>
      <w:r>
        <w:br/>
      </w:r>
      <w:r>
        <w:t xml:space="preserve">Title: Senior Account Manager</w:t>
      </w:r>
      <w:r>
        <w:br/>
      </w:r>
      <w:r>
        <w:t xml:space="preserve">Date: _________________________</w:t>
      </w:r>
    </w:p>
    <w:p>
      <w:pPr>
        <w:pStyle w:val="BodyText"/>
      </w:pPr>
      <w:r>
        <w:t xml:space="preserve">Quotation Estimate QTE-HOU-2025-04871 | Laboratory Technician Placement Services | Houston, United States</w:t>
      </w:r>
    </w:p>
    <w:p>
      <w:pPr>
        <w:pStyle w:val="BodyText"/>
      </w:pPr>
      <w:r>
        <w:t xml:space="preserve">This document is confidential and intended solely for the named recipient. Unauthorized reproduction or distribution is prohibited.</w:t>
      </w:r>
    </w:p>
    <w:p>
      <w:pPr>
        <w:pStyle w:val="BodyText"/>
      </w:pPr>
      <w:r>
        <w:t xml:space="preserve">© 2025 Professional Staffing &amp; Technical Services Division.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Services - Houston, United States</dc:title>
  <dc:creator/>
  <dc:language>en</dc:language>
  <cp:keywords/>
  <dcterms:created xsi:type="dcterms:W3CDTF">2026-10-10T09:31:28Z</dcterms:created>
  <dcterms:modified xsi:type="dcterms:W3CDTF">2026-10-10T09:31:28Z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