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Laboratory Technician Staffing &amp; Services</w:t>
      </w:r>
    </w:p>
    <w:p>
      <w:pPr>
        <w:pStyle w:val="BodyText"/>
      </w:pPr>
      <w:r>
        <w:t xml:space="preserve">United States New York City — Metropolitan Area</w:t>
      </w:r>
    </w:p>
    <w:p>
      <w:pPr>
        <w:pStyle w:val="BodyText"/>
      </w:pPr>
      <w:r>
        <w:t xml:space="preserve">Document Reference: QE-LAB-2025-0847 | Valid Until: July 15, 2025</w:t>
      </w:r>
    </w:p>
    <w:bookmarkEnd w:id="20"/>
    <w:p>
      <w:pPr>
        <w:pStyle w:val="BodyText"/>
      </w:pPr>
      <w:r>
        <w:rPr>
          <w:bCs/>
          <w:b/>
        </w:rPr>
        <w:t xml:space="preserve">Prepared By:</w:t>
      </w:r>
      <w:r>
        <w:br/>
      </w:r>
      <w:r>
        <w:t xml:space="preserve">Meridian Scientific Staffing Group, LLC</w:t>
      </w:r>
      <w:r>
        <w:br/>
      </w:r>
      <w:r>
        <w:t xml:space="preserve">350 Fifth Avenue, Suite 1200</w:t>
      </w:r>
      <w:r>
        <w:br/>
      </w:r>
      <w:r>
        <w:t xml:space="preserve">New York, NY 10118</w:t>
      </w:r>
      <w:r>
        <w:br/>
      </w:r>
      <w:r>
        <w:t xml:space="preserve">United States</w:t>
      </w:r>
      <w:r>
        <w:br/>
      </w:r>
      <w:r>
        <w:t xml:space="preserve">Tel: (212) 555-0147</w:t>
      </w:r>
      <w:r>
        <w:br/>
      </w:r>
      <w:r>
        <w:t xml:space="preserve">Email: quotes@meridiansci.com</w:t>
      </w:r>
    </w:p>
    <w:p>
      <w:pPr>
        <w:pStyle w:val="BodyText"/>
      </w:pPr>
      <w:r>
        <w:rPr>
          <w:bCs/>
          <w:b/>
        </w:rPr>
        <w:t xml:space="preserve">Prepared For:</w:t>
      </w:r>
      <w:r>
        <w:br/>
      </w:r>
      <w:r>
        <w:t xml:space="preserve">[Client Organization Name]</w:t>
      </w:r>
      <w:r>
        <w:br/>
      </w:r>
      <w:r>
        <w:t xml:space="preserve">[Street Address]</w:t>
      </w:r>
      <w:r>
        <w:br/>
      </w:r>
      <w:r>
        <w:t xml:space="preserve">New York, NY [ZIP Code]</w:t>
      </w:r>
      <w:r>
        <w:br/>
      </w:r>
      <w:r>
        <w:t xml:space="preserve">United States</w:t>
      </w:r>
      <w:r>
        <w:br/>
      </w:r>
      <w:r>
        <w:t xml:space="preserve">Contact: [Client Contact Name]</w:t>
      </w:r>
      <w:r>
        <w:br/>
      </w:r>
      <w:r>
        <w:t xml:space="preserve">Email: [client@email.com]</w:t>
      </w:r>
    </w:p>
    <w:bookmarkStart w:id="21" w:name="purpose-of-this-quotation-estimate"/>
    <w:p>
      <w:pPr>
        <w:pStyle w:val="Heading2"/>
      </w:pPr>
      <w:r>
        <w:t xml:space="preserve">1. Purpose of This Quotation Estimate</w:t>
      </w:r>
    </w:p>
    <w:p>
      <w:pPr>
        <w:pStyle w:val="FirstParagraph"/>
      </w:pPr>
      <w:r>
        <w:t xml:space="preserve">This Quotation Estimate document is issued by Meridian Scientific Staffing Group, LLC to provide a comprehensive and itemized cost breakdown for the recruitment, placement, and ongoing support of qualified</w:t>
      </w:r>
      <w:r>
        <w:t xml:space="preserve"> </w:t>
      </w:r>
      <w:r>
        <w:rPr>
          <w:bCs/>
          <w:b/>
        </w:rPr>
        <w:t xml:space="preserve">Laboratory Technician</w:t>
      </w:r>
      <w:r>
        <w:t xml:space="preserve"> </w:t>
      </w:r>
      <w:r>
        <w:t xml:space="preserve">professionals within the</w:t>
      </w:r>
      <w:r>
        <w:t xml:space="preserve"> </w:t>
      </w:r>
      <w:r>
        <w:rPr>
          <w:bCs/>
          <w:b/>
        </w:rPr>
        <w:t xml:space="preserve">United States New York City</w:t>
      </w:r>
      <w:r>
        <w:t xml:space="preserve"> </w:t>
      </w:r>
      <w:r>
        <w:t xml:space="preserve">metropolitan area. This estimate covers all associated fees, labor costs, compliance requirements, and ancillary services necessary to fulfill the client's staffing needs in accordance with applicable New York State and federal regulations governing laboratory operations.</w:t>
      </w:r>
    </w:p>
    <w:p>
      <w:pPr>
        <w:pStyle w:val="BodyText"/>
      </w:pPr>
      <w:r>
        <w:t xml:space="preserve">The scope of this Quotation Estimate is specifically tailored to the unique demands of the United States New York City labor market, where the cost of living, competitive compensation structures, and stringent regulatory compliance standards (including OSHA, NYSDOL, and NYC Department of Health and Mental Hygiene) significantly influence the pricing of specialized laboratory personnel.</w:t>
      </w:r>
    </w:p>
    <w:bookmarkEnd w:id="21"/>
    <w:bookmarkStart w:id="22" w:name="Xedf512c98e4e5839354c1667b5beb60acff4f51"/>
    <w:p>
      <w:pPr>
        <w:pStyle w:val="Heading2"/>
      </w:pPr>
      <w:r>
        <w:t xml:space="preserve">2. Scope of Services — Laboratory Technician Placement</w:t>
      </w:r>
    </w:p>
    <w:p>
      <w:pPr>
        <w:pStyle w:val="FirstParagraph"/>
      </w:pPr>
      <w:r>
        <w:t xml:space="preserve">The following services are included in this Quotation Estimate for the provision of Laboratory Technician personnel in the United States New York City area:</w:t>
      </w:r>
    </w:p>
    <w:p>
      <w:pPr>
        <w:numPr>
          <w:ilvl w:val="0"/>
          <w:numId w:val="1001"/>
        </w:numPr>
        <w:pStyle w:val="Compact"/>
      </w:pPr>
      <w:r>
        <w:t xml:space="preserve">Recruitment and screening of certified Laboratory Technicians holding minimum ASCP, AMT, or NHA credentials.</w:t>
      </w:r>
    </w:p>
    <w:p>
      <w:pPr>
        <w:numPr>
          <w:ilvl w:val="0"/>
          <w:numId w:val="1001"/>
        </w:numPr>
        <w:pStyle w:val="Compact"/>
      </w:pPr>
      <w:r>
        <w:t xml:space="preserve">Verification of educational qualifications, including Associate's or Bachelor's degree in Clinical Laboratory Science, Medical Technology, or related field.</w:t>
      </w:r>
    </w:p>
    <w:p>
      <w:pPr>
        <w:numPr>
          <w:ilvl w:val="0"/>
          <w:numId w:val="1001"/>
        </w:numPr>
        <w:pStyle w:val="Compact"/>
      </w:pPr>
      <w:r>
        <w:t xml:space="preserve">Background checks, reference verification, and drug screening compliant with New York State employment law.</w:t>
      </w:r>
    </w:p>
    <w:p>
      <w:pPr>
        <w:numPr>
          <w:ilvl w:val="0"/>
          <w:numId w:val="1001"/>
        </w:numPr>
        <w:pStyle w:val="Compact"/>
      </w:pPr>
      <w:r>
        <w:t xml:space="preserve">Onboarding, orientation, and facility-specific training for the United States New York City laboratory environment.</w:t>
      </w:r>
    </w:p>
    <w:p>
      <w:pPr>
        <w:numPr>
          <w:ilvl w:val="0"/>
          <w:numId w:val="1001"/>
        </w:numPr>
        <w:pStyle w:val="Compact"/>
      </w:pPr>
      <w:r>
        <w:t xml:space="preserve">Ongoing payroll administration, benefits management, and workers' compensation coverage as required by New York State law.</w:t>
      </w:r>
    </w:p>
    <w:p>
      <w:pPr>
        <w:numPr>
          <w:ilvl w:val="0"/>
          <w:numId w:val="1001"/>
        </w:numPr>
        <w:pStyle w:val="Compact"/>
      </w:pPr>
      <w:r>
        <w:t xml:space="preserve">Compliance monitoring for CLIA (Clinical Laboratory Improvement Amendments) and CAP (College of American Pathologists) accreditation standards.</w:t>
      </w:r>
    </w:p>
    <w:p>
      <w:pPr>
        <w:numPr>
          <w:ilvl w:val="0"/>
          <w:numId w:val="1001"/>
        </w:numPr>
        <w:pStyle w:val="Compact"/>
      </w:pPr>
      <w:r>
        <w:t xml:space="preserve">Replacement guarantee within 14 business days at no additional cost for the initial 90-day period.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Line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Cost (USD)</w:t>
            </w:r>
          </w:p>
        </w:tc>
      </w:tr>
      <w:tr>
        <w:tc>
          <w:tcPr/>
          <w:p>
            <w:pPr>
              <w:pStyle w:val="Compact"/>
              <w:jc w:val="left"/>
            </w:pPr>
            <w:r>
              <w:t xml:space="preserve">1</w:t>
            </w:r>
          </w:p>
        </w:tc>
        <w:tc>
          <w:tcPr/>
          <w:p>
            <w:pPr>
              <w:pStyle w:val="Compact"/>
              <w:jc w:val="left"/>
            </w:pPr>
            <w:r>
              <w:t xml:space="preserve">Laboratory Technician — Senior (5+ years experience), full-time, 40 hrs/week</w:t>
            </w:r>
          </w:p>
        </w:tc>
        <w:tc>
          <w:tcPr/>
          <w:p>
            <w:pPr>
              <w:pStyle w:val="Compact"/>
              <w:jc w:val="left"/>
            </w:pPr>
            <w:r>
              <w:t xml:space="preserve">2 positions</w:t>
            </w:r>
          </w:p>
        </w:tc>
        <w:tc>
          <w:tcPr/>
          <w:p>
            <w:pPr>
              <w:pStyle w:val="Compact"/>
              <w:jc w:val="left"/>
            </w:pPr>
            <w:r>
              <w:t xml:space="preserve">$42.50 / hr</w:t>
            </w:r>
          </w:p>
        </w:tc>
        <w:tc>
          <w:tcPr/>
          <w:p>
            <w:pPr>
              <w:pStyle w:val="Compact"/>
              <w:jc w:val="left"/>
            </w:pPr>
            <w:r>
              <w:t xml:space="preserve">$137,600.00 / yr</w:t>
            </w:r>
          </w:p>
        </w:tc>
      </w:tr>
      <w:tr>
        <w:tc>
          <w:tcPr/>
          <w:p>
            <w:pPr>
              <w:pStyle w:val="Compact"/>
              <w:jc w:val="left"/>
            </w:pPr>
            <w:r>
              <w:t xml:space="preserve">2</w:t>
            </w:r>
          </w:p>
        </w:tc>
        <w:tc>
          <w:tcPr/>
          <w:p>
            <w:pPr>
              <w:pStyle w:val="Compact"/>
              <w:jc w:val="left"/>
            </w:pPr>
            <w:r>
              <w:t xml:space="preserve">Laboratory Technician — Mid-Level (2–5 years experience), full-time, 40 hrs/week</w:t>
            </w:r>
          </w:p>
        </w:tc>
        <w:tc>
          <w:tcPr/>
          <w:p>
            <w:pPr>
              <w:pStyle w:val="Compact"/>
              <w:jc w:val="left"/>
            </w:pPr>
            <w:r>
              <w:t xml:space="preserve">3 positions</w:t>
            </w:r>
          </w:p>
        </w:tc>
        <w:tc>
          <w:tcPr/>
          <w:p>
            <w:pPr>
              <w:pStyle w:val="Compact"/>
              <w:jc w:val="left"/>
            </w:pPr>
            <w:r>
              <w:t xml:space="preserve">$34.75 / hr</w:t>
            </w:r>
          </w:p>
        </w:tc>
        <w:tc>
          <w:tcPr/>
          <w:p>
            <w:pPr>
              <w:pStyle w:val="Compact"/>
              <w:jc w:val="left"/>
            </w:pPr>
            <w:r>
              <w:t xml:space="preserve">$345,600.00 / yr</w:t>
            </w:r>
          </w:p>
        </w:tc>
      </w:tr>
      <w:tr>
        <w:tc>
          <w:tcPr/>
          <w:p>
            <w:pPr>
              <w:pStyle w:val="Compact"/>
              <w:jc w:val="left"/>
            </w:pPr>
            <w:r>
              <w:t xml:space="preserve">3</w:t>
            </w:r>
          </w:p>
        </w:tc>
        <w:tc>
          <w:tcPr/>
          <w:p>
            <w:pPr>
              <w:pStyle w:val="Compact"/>
              <w:jc w:val="left"/>
            </w:pPr>
            <w:r>
              <w:t xml:space="preserve">Laboratory Technician — Entry-Level (0–2 years experience), full-time, 40 hrs/week</w:t>
            </w:r>
          </w:p>
        </w:tc>
        <w:tc>
          <w:tcPr/>
          <w:p>
            <w:pPr>
              <w:pStyle w:val="Compact"/>
              <w:jc w:val="left"/>
            </w:pPr>
            <w:r>
              <w:t xml:space="preserve">2 positions</w:t>
            </w:r>
          </w:p>
        </w:tc>
        <w:tc>
          <w:tcPr/>
          <w:p>
            <w:pPr>
              <w:pStyle w:val="Compact"/>
              <w:jc w:val="left"/>
            </w:pPr>
            <w:r>
              <w:t xml:space="preserve">$28.50 / hr</w:t>
            </w:r>
          </w:p>
        </w:tc>
        <w:tc>
          <w:tcPr/>
          <w:p>
            <w:pPr>
              <w:pStyle w:val="Compact"/>
              <w:jc w:val="left"/>
            </w:pPr>
            <w:r>
              <w:t xml:space="preserve">$118,240.00 / yr</w:t>
            </w:r>
          </w:p>
        </w:tc>
      </w:tr>
      <w:tr>
        <w:tc>
          <w:tcPr/>
          <w:p>
            <w:pPr>
              <w:pStyle w:val="Compact"/>
              <w:jc w:val="left"/>
            </w:pPr>
            <w:r>
              <w:t xml:space="preserve">4</w:t>
            </w:r>
          </w:p>
        </w:tc>
        <w:tc>
          <w:tcPr/>
          <w:p>
            <w:pPr>
              <w:pStyle w:val="Compact"/>
              <w:jc w:val="left"/>
            </w:pPr>
            <w:r>
              <w:t xml:space="preserve">Recruitment &amp; Placement Fee (one-time, per position)</w:t>
            </w:r>
          </w:p>
        </w:tc>
        <w:tc>
          <w:tcPr/>
          <w:p>
            <w:pPr>
              <w:pStyle w:val="Compact"/>
              <w:jc w:val="left"/>
            </w:pPr>
            <w:r>
              <w:t xml:space="preserve">7 positions</w:t>
            </w:r>
          </w:p>
        </w:tc>
        <w:tc>
          <w:tcPr/>
          <w:p>
            <w:pPr>
              <w:pStyle w:val="Compact"/>
              <w:jc w:val="left"/>
            </w:pPr>
            <w:r>
              <w:t xml:space="preserve">$2,800.00</w:t>
            </w:r>
          </w:p>
        </w:tc>
        <w:tc>
          <w:tcPr/>
          <w:p>
            <w:pPr>
              <w:pStyle w:val="Compact"/>
              <w:jc w:val="left"/>
            </w:pPr>
            <w:r>
              <w:t xml:space="preserve">$19,600.00</w:t>
            </w:r>
          </w:p>
        </w:tc>
      </w:tr>
      <w:tr>
        <w:tc>
          <w:tcPr/>
          <w:p>
            <w:pPr>
              <w:pStyle w:val="Compact"/>
              <w:jc w:val="left"/>
            </w:pPr>
            <w:r>
              <w:t xml:space="preserve">5</w:t>
            </w:r>
          </w:p>
        </w:tc>
        <w:tc>
          <w:tcPr/>
          <w:p>
            <w:pPr>
              <w:pStyle w:val="Compact"/>
              <w:jc w:val="left"/>
            </w:pPr>
            <w:r>
              <w:t xml:space="preserve">Payroll Administration &amp; Benefits Management (annual)</w:t>
            </w:r>
          </w:p>
        </w:tc>
        <w:tc>
          <w:tcPr/>
          <w:p>
            <w:pPr>
              <w:pStyle w:val="Compact"/>
              <w:jc w:val="left"/>
            </w:pPr>
            <w:r>
              <w:t xml:space="preserve">7 positions</w:t>
            </w:r>
          </w:p>
        </w:tc>
        <w:tc>
          <w:tcPr/>
          <w:p>
            <w:pPr>
              <w:pStyle w:val="Compact"/>
              <w:jc w:val="left"/>
            </w:pPr>
            <w:r>
              <w:t xml:space="preserve">$1,200.00</w:t>
            </w:r>
          </w:p>
        </w:tc>
        <w:tc>
          <w:tcPr/>
          <w:p>
            <w:pPr>
              <w:pStyle w:val="Compact"/>
              <w:jc w:val="left"/>
            </w:pPr>
            <w:r>
              <w:t xml:space="preserve">$8,400.00</w:t>
            </w:r>
          </w:p>
        </w:tc>
      </w:tr>
      <w:tr>
        <w:tc>
          <w:tcPr/>
          <w:p>
            <w:pPr>
              <w:pStyle w:val="Compact"/>
              <w:jc w:val="left"/>
            </w:pPr>
            <w:r>
              <w:t xml:space="preserve">6</w:t>
            </w:r>
          </w:p>
        </w:tc>
        <w:tc>
          <w:tcPr/>
          <w:p>
            <w:pPr>
              <w:pStyle w:val="Compact"/>
              <w:jc w:val="left"/>
            </w:pPr>
            <w:r>
              <w:t xml:space="preserve">Workers' Compensation &amp; Liability Insurance (NYC rate, annual)</w:t>
            </w:r>
          </w:p>
        </w:tc>
        <w:tc>
          <w:tcPr/>
          <w:p>
            <w:pPr>
              <w:pStyle w:val="Compact"/>
              <w:jc w:val="left"/>
            </w:pPr>
            <w:r>
              <w:t xml:space="preserve">7 positions</w:t>
            </w:r>
          </w:p>
        </w:tc>
        <w:tc>
          <w:tcPr/>
          <w:p>
            <w:pPr>
              <w:pStyle w:val="Compact"/>
              <w:jc w:val="left"/>
            </w:pPr>
            <w:r>
              <w:t xml:space="preserve">$1,850.00</w:t>
            </w:r>
          </w:p>
        </w:tc>
        <w:tc>
          <w:tcPr/>
          <w:p>
            <w:pPr>
              <w:pStyle w:val="Compact"/>
              <w:jc w:val="left"/>
            </w:pPr>
            <w:r>
              <w:t xml:space="preserve">$12,950.00</w:t>
            </w:r>
          </w:p>
        </w:tc>
      </w:tr>
      <w:tr>
        <w:tc>
          <w:tcPr/>
          <w:p>
            <w:pPr>
              <w:pStyle w:val="Compact"/>
              <w:jc w:val="left"/>
            </w:pPr>
            <w:r>
              <w:t xml:space="preserve">7</w:t>
            </w:r>
          </w:p>
        </w:tc>
        <w:tc>
          <w:tcPr/>
          <w:p>
            <w:pPr>
              <w:pStyle w:val="Compact"/>
              <w:jc w:val="left"/>
            </w:pPr>
            <w:r>
              <w:t xml:space="preserve">CLIA / CAP Compliance Training &amp; Certification (annual)</w:t>
            </w:r>
          </w:p>
        </w:tc>
        <w:tc>
          <w:tcPr/>
          <w:p>
            <w:pPr>
              <w:pStyle w:val="Compact"/>
              <w:jc w:val="left"/>
            </w:pPr>
            <w:r>
              <w:t xml:space="preserve">7 positions</w:t>
            </w:r>
          </w:p>
        </w:tc>
        <w:tc>
          <w:tcPr/>
          <w:p>
            <w:pPr>
              <w:pStyle w:val="Compact"/>
              <w:jc w:val="left"/>
            </w:pPr>
            <w:r>
              <w:t xml:space="preserve">$450.00</w:t>
            </w:r>
          </w:p>
        </w:tc>
        <w:tc>
          <w:tcPr/>
          <w:p>
            <w:pPr>
              <w:pStyle w:val="Compact"/>
              <w:jc w:val="left"/>
            </w:pPr>
            <w:r>
              <w:t xml:space="preserve">$3,150.00</w:t>
            </w:r>
          </w:p>
        </w:tc>
      </w:tr>
      <w:tr>
        <w:tc>
          <w:tcPr/>
          <w:p>
            <w:pPr>
              <w:pStyle w:val="Compact"/>
              <w:jc w:val="left"/>
            </w:pPr>
            <w:r>
              <w:t xml:space="preserve">8</w:t>
            </w:r>
          </w:p>
        </w:tc>
        <w:tc>
          <w:tcPr/>
          <w:p>
            <w:pPr>
              <w:pStyle w:val="Compact"/>
              <w:jc w:val="left"/>
            </w:pPr>
            <w:r>
              <w:t xml:space="preserve">Onboarding, Orientation &amp; Facility Training (one-time, per position)</w:t>
            </w:r>
          </w:p>
        </w:tc>
        <w:tc>
          <w:tcPr/>
          <w:p>
            <w:pPr>
              <w:pStyle w:val="Compact"/>
              <w:jc w:val="left"/>
            </w:pPr>
            <w:r>
              <w:t xml:space="preserve">7 positions</w:t>
            </w:r>
          </w:p>
        </w:tc>
        <w:tc>
          <w:tcPr/>
          <w:p>
            <w:pPr>
              <w:pStyle w:val="Compact"/>
              <w:jc w:val="left"/>
            </w:pPr>
            <w:r>
              <w:t xml:space="preserve">$650.00</w:t>
            </w:r>
          </w:p>
        </w:tc>
        <w:tc>
          <w:tcPr/>
          <w:p>
            <w:pPr>
              <w:pStyle w:val="Compact"/>
              <w:jc w:val="left"/>
            </w:pPr>
            <w:r>
              <w:t xml:space="preserve">$4,550.00</w:t>
            </w:r>
          </w:p>
        </w:tc>
      </w:tr>
      <w:tr>
        <w:tc>
          <w:tcPr/>
          <w:p>
            <w:pPr>
              <w:pStyle w:val="Compact"/>
              <w:jc w:val="left"/>
            </w:pPr>
            <w:r>
              <w:t xml:space="preserve">9</w:t>
            </w:r>
          </w:p>
        </w:tc>
        <w:tc>
          <w:tcPr/>
          <w:p>
            <w:pPr>
              <w:pStyle w:val="Compact"/>
              <w:jc w:val="left"/>
            </w:pPr>
            <w:r>
              <w:t xml:space="preserve">Background Check, Drug Screening &amp; Credential Verification (one-time)</w:t>
            </w:r>
          </w:p>
        </w:tc>
        <w:tc>
          <w:tcPr/>
          <w:p>
            <w:pPr>
              <w:pStyle w:val="Compact"/>
              <w:jc w:val="left"/>
            </w:pPr>
            <w:r>
              <w:t xml:space="preserve">7 positions</w:t>
            </w:r>
          </w:p>
        </w:tc>
        <w:tc>
          <w:tcPr/>
          <w:p>
            <w:pPr>
              <w:pStyle w:val="Compact"/>
              <w:jc w:val="left"/>
            </w:pPr>
            <w:r>
              <w:t xml:space="preserve">$320.00</w:t>
            </w:r>
          </w:p>
        </w:tc>
        <w:tc>
          <w:tcPr/>
          <w:p>
            <w:pPr>
              <w:pStyle w:val="Compact"/>
              <w:jc w:val="left"/>
            </w:pPr>
            <w:r>
              <w:t xml:space="preserve">$2,240.00</w:t>
            </w:r>
          </w:p>
        </w:tc>
      </w:tr>
      <w:tr>
        <w:tc>
          <w:tcPr/>
          <w:p>
            <w:pPr>
              <w:pStyle w:val="Compact"/>
              <w:jc w:val="left"/>
            </w:pPr>
            <w:r>
              <w:t xml:space="preserve">10</w:t>
            </w:r>
          </w:p>
        </w:tc>
        <w:tc>
          <w:tcPr/>
          <w:p>
            <w:pPr>
              <w:pStyle w:val="Compact"/>
              <w:jc w:val="left"/>
            </w:pPr>
            <w:r>
              <w:t xml:space="preserve">Administrative Oversight &amp; Account Management (monthly retainer)</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right"/>
            </w:pPr>
            <w:r>
              <w:t xml:space="preserve">TOTAL ESTIMATED ANNUAL COST (USD):</w:t>
            </w:r>
          </w:p>
        </w:tc>
        <w:tc>
          <w:tcPr/>
          <w:p>
            <w:pPr>
              <w:pStyle w:val="Compact"/>
              <w:jc w:val="left"/>
            </w:pPr>
            <w:r>
              <w:t xml:space="preserve">$670,330.00</w:t>
            </w:r>
          </w:p>
        </w:tc>
      </w:tr>
    </w:tbl>
    <w:bookmarkEnd w:id="23"/>
    <w:bookmarkStart w:id="24" w:name="pricing-notes-assumptions"/>
    <w:p>
      <w:pPr>
        <w:pStyle w:val="Heading2"/>
      </w:pPr>
      <w:r>
        <w:t xml:space="preserve">4. Pricing Notes &amp; Assumptions</w:t>
      </w:r>
    </w:p>
    <w:p>
      <w:pPr>
        <w:pStyle w:val="FirstParagraph"/>
      </w:pPr>
      <w:r>
        <w:rPr>
          <w:bCs/>
          <w:b/>
        </w:rPr>
        <w:t xml:space="preserve">Important:</w:t>
      </w:r>
      <w:r>
        <w:t xml:space="preserve"> </w:t>
      </w:r>
      <w:r>
        <w:t xml:space="preserve">All rates in this Quotation Estimate reflect current United States New York City market conditions as of June 2025. The hourly rates for Laboratory Technician positions incorporate the NYC minimum wage of $16.00/hour (as mandated by the NYC Administrative Code), applicable New York State overtime provisions, and competitive market premiums for specialized laboratory credentials. Rates are subject to annual adjustment based on the NYC Consumer Price Index (CPI) and prevailing wage determinations issued by the New York State Department of Labor.</w:t>
      </w:r>
    </w:p>
    <w:p>
      <w:pPr>
        <w:pStyle w:val="BodyText"/>
      </w:pPr>
      <w:r>
        <w:t xml:space="preserve">This Quotation Estimate assumes a standard 40-hour work week with no shift differentials. If the client requires Laboratory Technician coverage for night shifts, weekends, or on-call rotations within the United States New York City area, an additional 15%–25% premium will apply as detailed in our supplementary rate schedule. All costs are quoted in United States Dollars (USD) and are exclusive of applicable New York State sales tax, NYC local taxes, and any federal excise taxes unless otherwise stated.</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a period of thirty (30) calendar days from the date of issue. Upon expiration, all rates and terms must be reconfirmed in writing.</w:t>
      </w:r>
    </w:p>
    <w:p>
      <w:pPr>
        <w:numPr>
          <w:ilvl w:val="0"/>
          <w:numId w:val="1002"/>
        </w:numPr>
        <w:pStyle w:val="Compact"/>
      </w:pPr>
      <w:r>
        <w:t xml:space="preserve">Payment terms are Net 30 days from the date of invoice. Late payments shall accrue interest at 1.5% per month or the maximum rate permitted under New York State law, whichever is lower.</w:t>
      </w:r>
    </w:p>
    <w:p>
      <w:pPr>
        <w:numPr>
          <w:ilvl w:val="0"/>
          <w:numId w:val="1002"/>
        </w:numPr>
        <w:pStyle w:val="Compact"/>
      </w:pPr>
      <w:r>
        <w:t xml:space="preserve">The client agrees to provide a suitable, compliant laboratory workspace in the United States New York City that meets all OSHA, NYC DOHMH, and CLIA requirements prior to the commencement of Laboratory Technician duties.</w:t>
      </w:r>
    </w:p>
    <w:p>
      <w:pPr>
        <w:numPr>
          <w:ilvl w:val="0"/>
          <w:numId w:val="1002"/>
        </w:numPr>
        <w:pStyle w:val="Compact"/>
      </w:pPr>
      <w:r>
        <w:t xml:space="preserve">Meridian Scientific Staffing Group, LLC shall maintain all required business licenses, professional liability insurance, and workers' compensation coverage as mandated by New York State and the City of New York.</w:t>
      </w:r>
    </w:p>
    <w:p>
      <w:pPr>
        <w:numPr>
          <w:ilvl w:val="0"/>
          <w:numId w:val="1002"/>
        </w:numPr>
        <w:pStyle w:val="Compact"/>
      </w:pPr>
      <w:r>
        <w:t xml:space="preserve">Either party may terminate the staffing agreement with thirty (30) days' written notice. In the event of early termination, the client shall be responsible for all accrued and unpaid labor costs through the termination date.</w:t>
      </w:r>
    </w:p>
    <w:p>
      <w:pPr>
        <w:numPr>
          <w:ilvl w:val="0"/>
          <w:numId w:val="1002"/>
        </w:numPr>
        <w:pStyle w:val="Compact"/>
      </w:pPr>
      <w:r>
        <w:t xml:space="preserve">All Laboratory Technician personnel placed under this Quotation Estimate shall be subject to the confidentiality and non-disclosure obligations of the client organization, particularly with respect to patient data, proprietary research, and trade secrets.</w:t>
      </w:r>
    </w:p>
    <w:p>
      <w:pPr>
        <w:numPr>
          <w:ilvl w:val="0"/>
          <w:numId w:val="1002"/>
        </w:numPr>
        <w:pStyle w:val="Compact"/>
      </w:pPr>
      <w:r>
        <w:t xml:space="preserve">This agreement shall be governed by and construed in accordance with the laws of the State of New York, United States. Any disputes shall be resolved through binding arbitration in New York County, New York City.</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and authorizes Meridian Scientific Staffing Group, LLC to proceed with the recruitment, placement, and management of Laboratory Technician personnel in the United States New York City area as described herein.</w:t>
      </w:r>
    </w:p>
    <w:p>
      <w:pPr>
        <w:pStyle w:val="BodyText"/>
      </w:pPr>
      <w:r>
        <w:rPr>
          <w:bCs/>
          <w:b/>
        </w:rPr>
        <w:t xml:space="preserve">For Meridian Scientific Staffing Group, LLC:</w:t>
      </w:r>
    </w:p>
    <w:p>
      <w:pPr>
        <w:pStyle w:val="BodyText"/>
      </w:pPr>
      <w:r>
        <w:t xml:space="preserve">Authorized Representative — Name / Title</w:t>
      </w:r>
      <w:r>
        <w:br/>
      </w:r>
      <w:r>
        <w:t xml:space="preserve">Signature &amp; Date</w:t>
      </w:r>
    </w:p>
    <w:p>
      <w:pPr>
        <w:pStyle w:val="BodyText"/>
      </w:pPr>
      <w:r>
        <w:rPr>
          <w:bCs/>
          <w:b/>
        </w:rPr>
        <w:t xml:space="preserve">For the Client Organization:</w:t>
      </w:r>
    </w:p>
    <w:p>
      <w:pPr>
        <w:pStyle w:val="BodyText"/>
      </w:pPr>
      <w:r>
        <w:t xml:space="preserve">Authorized Representative — Name / Title</w:t>
      </w:r>
      <w:r>
        <w:br/>
      </w:r>
      <w:r>
        <w:t xml:space="preserve">Signature &amp; Date</w:t>
      </w:r>
    </w:p>
    <w:p>
      <w:pPr>
        <w:pStyle w:val="BodyText"/>
      </w:pPr>
      <w:r>
        <w:t xml:space="preserve">© 2025 Meridian Scientific Staffing Group, LLC. All rights reserved. This Quotation Estimate is a confidential business document intended solely for the named recipient. Unauthorized reproduction or distribution is prohibited under United States federal and New York State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Services - United States New York City</dc:title>
  <dc:creator/>
  <dc:language>en</dc:language>
  <cp:keywords/>
  <dcterms:created xsi:type="dcterms:W3CDTF">2026-10-10T08:09:52Z</dcterms:created>
  <dcterms:modified xsi:type="dcterms:W3CDTF">2026-10-10T08:09:52Z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