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Santiago,</w:t>
      </w:r>
      <w:r>
        <w:t xml:space="preserve"> </w:t>
      </w:r>
      <w:r>
        <w:t xml:space="preserve">Chile</w:t>
      </w:r>
    </w:p>
    <w:bookmarkStart w:id="21" w:name="quotation-estimate"/>
    <w:p>
      <w:pPr>
        <w:pStyle w:val="Heading1"/>
      </w:pPr>
      <w:r>
        <w:t xml:space="preserve">QUOTATION ESTIMATE</w:t>
      </w:r>
    </w:p>
    <w:bookmarkStart w:id="20" w:name="X440e3bc9d41315859b3a1869a36c057b876ffa6"/>
    <w:p>
      <w:pPr>
        <w:pStyle w:val="Heading2"/>
      </w:pPr>
      <w:r>
        <w:t xml:space="preserve">Professional Legal Services — Santiago, Chile</w:t>
      </w:r>
    </w:p>
    <w:p>
      <w:pPr>
        <w:pStyle w:val="FirstParagraph"/>
      </w:pPr>
      <w:r>
        <w:rPr>
          <w:bCs/>
          <w:b/>
        </w:rPr>
        <w:t xml:space="preserve">Abogados Asociados S.A.</w:t>
      </w:r>
      <w:r>
        <w:t xml:space="preserve"> </w:t>
      </w:r>
      <w:r>
        <w:t xml:space="preserve">| Av. Apoquindo 4501, Piso 12, Las Condes, Santiago, Chile</w:t>
      </w:r>
    </w:p>
    <w:p>
      <w:pPr>
        <w:pStyle w:val="BodyText"/>
      </w:pPr>
      <w:r>
        <w:t xml:space="preserve">RUT: 76.543.210-K | Tel: +56 2 2345 6789 | Email: contacto@abogadosasociados.cl</w:t>
      </w:r>
    </w:p>
    <w:bookmarkEnd w:id="20"/>
    <w:bookmarkEnd w:id="21"/>
    <w:p>
      <w:pPr>
        <w:pStyle w:val="BodyText"/>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Dra. Carolina Fuentes Rojas, Abogado Titular</w:t>
      </w:r>
    </w:p>
    <w:p>
      <w:pPr>
        <w:pStyle w:val="BodyText"/>
      </w:pPr>
      <w:r>
        <w:rPr>
          <w:bCs/>
          <w:b/>
        </w:rPr>
        <w:t xml:space="preserve">Client Name:</w:t>
      </w:r>
      <w:r>
        <w:t xml:space="preserve"> </w:t>
      </w:r>
      <w:r>
        <w:t xml:space="preserve">[Client Full Name / Company Name]</w:t>
      </w:r>
    </w:p>
    <w:p>
      <w:pPr>
        <w:pStyle w:val="BodyText"/>
      </w:pPr>
      <w:r>
        <w:rPr>
          <w:bCs/>
          <w:b/>
        </w:rPr>
        <w:t xml:space="preserve">Client RUT / RUT Empresa:</w:t>
      </w:r>
      <w:r>
        <w:t xml:space="preserve"> </w:t>
      </w:r>
      <w:r>
        <w:t xml:space="preserve">[RUT Number]</w:t>
      </w:r>
    </w:p>
    <w:p>
      <w:pPr>
        <w:pStyle w:val="BodyText"/>
      </w:pPr>
      <w:r>
        <w:rPr>
          <w:bCs/>
          <w:b/>
        </w:rPr>
        <w:t xml:space="preserve">Client Address:</w:t>
      </w:r>
      <w:r>
        <w:t xml:space="preserve"> </w:t>
      </w:r>
      <w:r>
        <w:t xml:space="preserve">[Address], Santiago, Chile</w:t>
      </w:r>
    </w:p>
    <w:p>
      <w:pPr>
        <w:pStyle w:val="BodyText"/>
      </w:pPr>
      <w:r>
        <w:rPr>
          <w:bCs/>
          <w:b/>
        </w:rPr>
        <w:t xml:space="preserve">Contact Phone:</w:t>
      </w:r>
      <w:r>
        <w:t xml:space="preserve"> </w:t>
      </w:r>
      <w:r>
        <w:t xml:space="preserve">[Phone Number]</w:t>
      </w:r>
    </w:p>
    <w:bookmarkStart w:id="22"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Abogados Asociados S.A., a registered law firm operating in Santiago, Chile, to provide the client with a comprehensive and transparent breakdown of professional</w:t>
      </w:r>
      <w:r>
        <w:t xml:space="preserve"> </w:t>
      </w:r>
      <w:r>
        <w:t xml:space="preserve">Lawyer</w:t>
      </w:r>
      <w:r>
        <w:t xml:space="preserve"> </w:t>
      </w:r>
      <w:r>
        <w:t xml:space="preserve">services to be rendered in connection with the legal matter described herein. This document serves as a binding proposal for the scope, duration, and cost of legal representation and advisory services within the jurisdiction of Santiago, Chile, and its surrounding metropolitan area. The</w:t>
      </w:r>
      <w:r>
        <w:t xml:space="preserve"> </w:t>
      </w:r>
      <w:r>
        <w:t xml:space="preserve">Quotation Estimate</w:t>
      </w:r>
      <w:r>
        <w:t xml:space="preserve"> </w:t>
      </w:r>
      <w:r>
        <w:t xml:space="preserve">is prepared in accordance with the professional standards established by the Colegio de Abogados de Chile and complies with all applicable regulations of the Chilean legal system.</w:t>
      </w:r>
    </w:p>
    <w:bookmarkEnd w:id="22"/>
    <w:bookmarkStart w:id="23" w:name="scope-of-legal-services"/>
    <w:p>
      <w:pPr>
        <w:pStyle w:val="Heading2"/>
      </w:pPr>
      <w:r>
        <w:t xml:space="preserve">2. Scope of Legal Services</w:t>
      </w:r>
    </w:p>
    <w:p>
      <w:pPr>
        <w:pStyle w:val="FirstParagraph"/>
      </w:pPr>
      <w:r>
        <w:t xml:space="preserve">The</w:t>
      </w:r>
      <w:r>
        <w:t xml:space="preserve"> </w:t>
      </w:r>
      <w:r>
        <w:t xml:space="preserve">Lawyer</w:t>
      </w:r>
      <w:r>
        <w:t xml:space="preserve"> </w:t>
      </w:r>
      <w:r>
        <w:t xml:space="preserve">services encompassed in this</w:t>
      </w:r>
      <w:r>
        <w:t xml:space="preserve"> </w:t>
      </w:r>
      <w:r>
        <w:t xml:space="preserve">Quotation Estimate</w:t>
      </w:r>
      <w:r>
        <w:t xml:space="preserve"> </w:t>
      </w:r>
      <w:r>
        <w:t xml:space="preserve">include, but are not limited to, the following professional activities to be performed in Santiago, Chile:</w:t>
      </w:r>
    </w:p>
    <w:p>
      <w:pPr>
        <w:numPr>
          <w:ilvl w:val="0"/>
          <w:numId w:val="1001"/>
        </w:numPr>
        <w:pStyle w:val="Compact"/>
      </w:pPr>
      <w:r>
        <w:t xml:space="preserve">Comprehensive legal consultation and case assessment conducted at our offices in Las Condes, Santiago, or via secure videoconference.</w:t>
      </w:r>
    </w:p>
    <w:p>
      <w:pPr>
        <w:numPr>
          <w:ilvl w:val="0"/>
          <w:numId w:val="1001"/>
        </w:numPr>
        <w:pStyle w:val="Compact"/>
      </w:pPr>
      <w:r>
        <w:t xml:space="preserve">Preparation, review, and filing of all necessary legal documents, petitions, and motions before the Tribunales de Justicia de Santiago.</w:t>
      </w:r>
    </w:p>
    <w:p>
      <w:pPr>
        <w:numPr>
          <w:ilvl w:val="0"/>
          <w:numId w:val="1001"/>
        </w:numPr>
        <w:pStyle w:val="Compact"/>
      </w:pPr>
      <w:r>
        <w:t xml:space="preserve">Representation of the client before the Juzgado Civil, Juzgado de Familia, or Tribunal de Juicio Oral en lo Penal, as applicable, within the Santiago judicial district.</w:t>
      </w:r>
    </w:p>
    <w:p>
      <w:pPr>
        <w:numPr>
          <w:ilvl w:val="0"/>
          <w:numId w:val="1001"/>
        </w:numPr>
        <w:pStyle w:val="Compact"/>
      </w:pPr>
      <w:r>
        <w:t xml:space="preserve">Negotiation and drafting of settlement agreements, contracts, and legal instruments in compliance with Chilean civil and commercial law.</w:t>
      </w:r>
    </w:p>
    <w:p>
      <w:pPr>
        <w:numPr>
          <w:ilvl w:val="0"/>
          <w:numId w:val="1001"/>
        </w:numPr>
        <w:pStyle w:val="Compact"/>
      </w:pPr>
      <w:r>
        <w:t xml:space="preserve">Legal opinion memoranda and written advisory reports on matters of Chilean corporate, labor, tax, or family law.</w:t>
      </w:r>
    </w:p>
    <w:p>
      <w:pPr>
        <w:numPr>
          <w:ilvl w:val="0"/>
          <w:numId w:val="1001"/>
        </w:numPr>
        <w:pStyle w:val="Compact"/>
      </w:pPr>
      <w:r>
        <w:t xml:space="preserve">Coordination with notaries public, registradores de propiedades, and other public offices in Santiago for the execution of legal acts.</w:t>
      </w:r>
    </w:p>
    <w:p>
      <w:pPr>
        <w:numPr>
          <w:ilvl w:val="0"/>
          <w:numId w:val="1001"/>
        </w:numPr>
        <w:pStyle w:val="Compact"/>
      </w:pPr>
      <w:r>
        <w:t xml:space="preserve">Ongoing case management, court appearance scheduling, and communication with opposing counsel throughout the proceedings.</w:t>
      </w:r>
    </w:p>
    <w:bookmarkEnd w:id="23"/>
    <w:bookmarkStart w:id="24" w:name="fee-structure-and-cost-breakdown"/>
    <w:p>
      <w:pPr>
        <w:pStyle w:val="Heading2"/>
      </w:pPr>
      <w:r>
        <w:t xml:space="preserve">3. Fee Structure and Cost Breakdown</w:t>
      </w:r>
    </w:p>
    <w:p>
      <w:pPr>
        <w:pStyle w:val="FirstParagraph"/>
      </w:pPr>
      <w:r>
        <w:t xml:space="preserve">The following</w:t>
      </w:r>
      <w:r>
        <w:t xml:space="preserve"> </w:t>
      </w:r>
      <w:r>
        <w:t xml:space="preserve">Quotation Estimate</w:t>
      </w:r>
      <w:r>
        <w:t xml:space="preserve"> </w:t>
      </w:r>
      <w:r>
        <w:t xml:space="preserve">details the professional fees for the</w:t>
      </w:r>
      <w:r>
        <w:t xml:space="preserve"> </w:t>
      </w:r>
      <w:r>
        <w:t xml:space="preserve">Lawyer</w:t>
      </w:r>
      <w:r>
        <w:t xml:space="preserve"> </w:t>
      </w:r>
      <w:r>
        <w:t xml:space="preserve">services to be rendered in Santiago, Chile. All amounts are expressed in Chilean Pesos (CLP) and are subject to the applicable 19% IVA (Impuesto al Valor Agregado) as mandated by the Servicio de Impuestos Internos de Chile.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Initial legal consultation and case evaluation (up to 3 hours)</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Preparation and filing of legal petition before Santiago courts</w:t>
            </w:r>
          </w:p>
        </w:tc>
        <w:tc>
          <w:tcPr/>
          <w:p>
            <w:pPr>
              <w:pStyle w:val="Compact"/>
              <w:jc w:val="left"/>
            </w:pPr>
            <w:r>
              <w:t xml:space="preserve">Document</w:t>
            </w:r>
          </w:p>
        </w:tc>
        <w:tc>
          <w:tcPr/>
          <w:p>
            <w:pPr>
              <w:pStyle w:val="Compact"/>
              <w:jc w:val="left"/>
            </w:pPr>
            <w:r>
              <w:t xml:space="preserve">3</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3</w:t>
            </w:r>
          </w:p>
        </w:tc>
        <w:tc>
          <w:tcPr/>
          <w:p>
            <w:pPr>
              <w:pStyle w:val="Compact"/>
              <w:jc w:val="left"/>
            </w:pPr>
            <w:r>
              <w:t xml:space="preserve">Court representation and oral argument (per hearing)</w:t>
            </w:r>
          </w:p>
        </w:tc>
        <w:tc>
          <w:tcPr/>
          <w:p>
            <w:pPr>
              <w:pStyle w:val="Compact"/>
              <w:jc w:val="left"/>
            </w:pPr>
            <w:r>
              <w:t xml:space="preserve">Hearing</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Drafting and negotiation of settlement agreement</w:t>
            </w:r>
          </w:p>
        </w:tc>
        <w:tc>
          <w:tcPr/>
          <w:p>
            <w:pPr>
              <w:pStyle w:val="Compact"/>
              <w:jc w:val="left"/>
            </w:pPr>
            <w:r>
              <w:t xml:space="preserve">Document</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Legal opinion memorandum (up to 15 pages)</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Hourly advisory consultations (beyond initial session)</w:t>
            </w:r>
          </w:p>
        </w:tc>
        <w:tc>
          <w:tcPr/>
          <w:p>
            <w:pPr>
              <w:pStyle w:val="Compact"/>
              <w:jc w:val="left"/>
            </w:pPr>
            <w:r>
              <w:t xml:space="preserve">Hour</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Coordination with notary and registry offices in Santiago</w:t>
            </w:r>
          </w:p>
        </w:tc>
        <w:tc>
          <w:tcPr/>
          <w:p>
            <w:pPr>
              <w:pStyle w:val="Compact"/>
              <w:jc w:val="left"/>
            </w:pPr>
            <w:r>
              <w:t xml:space="preserve">Service</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8</w:t>
            </w:r>
          </w:p>
        </w:tc>
        <w:tc>
          <w:tcPr/>
          <w:p>
            <w:pPr>
              <w:pStyle w:val="Compact"/>
              <w:jc w:val="left"/>
            </w:pPr>
            <w:r>
              <w:t xml:space="preserve">Administrative and case management fees</w:t>
            </w:r>
          </w:p>
        </w:tc>
        <w:tc>
          <w:tcPr/>
          <w:p>
            <w:pPr>
              <w:pStyle w:val="Compact"/>
              <w:jc w:val="left"/>
            </w:pPr>
            <w:r>
              <w:t xml:space="preserve">Flat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right"/>
            </w:pPr>
            <w:r>
              <w:t xml:space="preserve">Subtotal (CLP)</w:t>
            </w:r>
          </w:p>
        </w:tc>
        <w:tc>
          <w:tcPr/>
          <w:p>
            <w:pPr>
              <w:pStyle w:val="Compact"/>
              <w:jc w:val="left"/>
            </w:pPr>
            <w:r>
              <w:t xml:space="preserve">5.170.000</w:t>
            </w:r>
          </w:p>
        </w:tc>
      </w:tr>
      <w:tr>
        <w:tc>
          <w:tcPr>
            <w:gridSpan w:val="5"/>
          </w:tcPr>
          <w:p>
            <w:pPr>
              <w:pStyle w:val="Compact"/>
              <w:jc w:val="right"/>
            </w:pPr>
            <w:r>
              <w:t xml:space="preserve">IVA 19%</w:t>
            </w:r>
          </w:p>
        </w:tc>
        <w:tc>
          <w:tcPr/>
          <w:p>
            <w:pPr>
              <w:pStyle w:val="Compact"/>
              <w:jc w:val="left"/>
            </w:pPr>
            <w:r>
              <w:t xml:space="preserve">982.300</w:t>
            </w:r>
          </w:p>
        </w:tc>
      </w:tr>
      <w:tr>
        <w:tc>
          <w:tcPr>
            <w:gridSpan w:val="5"/>
          </w:tcPr>
          <w:p>
            <w:pPr>
              <w:pStyle w:val="Compact"/>
              <w:jc w:val="right"/>
            </w:pPr>
            <w:r>
              <w:t xml:space="preserve">TOTAL ESTIMATED FEE (CLP)</w:t>
            </w:r>
          </w:p>
        </w:tc>
        <w:tc>
          <w:tcPr/>
          <w:p>
            <w:pPr>
              <w:pStyle w:val="Compact"/>
              <w:jc w:val="left"/>
            </w:pPr>
            <w:r>
              <w:t xml:space="preserve">6.152.300</w:t>
            </w:r>
          </w:p>
        </w:tc>
      </w:tr>
    </w:tbl>
    <w:bookmarkEnd w:id="24"/>
    <w:bookmarkStart w:id="25" w:name="payment-terms"/>
    <w:p>
      <w:pPr>
        <w:pStyle w:val="Heading2"/>
      </w:pPr>
      <w:r>
        <w:t xml:space="preserve">4. Payment Terms</w:t>
      </w:r>
    </w:p>
    <w:p>
      <w:pPr>
        <w:pStyle w:val="FirstParagraph"/>
      </w:pPr>
      <w:r>
        <w:t xml:space="preserve">The total amount specified in this</w:t>
      </w:r>
      <w:r>
        <w:t xml:space="preserve"> </w:t>
      </w:r>
      <w:r>
        <w:t xml:space="preserve">Quotation Estimate</w:t>
      </w:r>
      <w:r>
        <w:t xml:space="preserve"> </w:t>
      </w:r>
      <w:r>
        <w:t xml:space="preserve">shall be paid according to the following schedule: a 40% advance payment (CLP 2.460.920) upon execution of the professional services agreement; 30% upon filing of the principal legal petition before the Santiago courts; and the remaining 30% upon conclusion of the matter or delivery of the final legal opinion. Payments shall be made via bank transfer to the firm's account at Banco de Chile, Santiago branch, or by certified check. The</w:t>
      </w:r>
      <w:r>
        <w:t xml:space="preserve"> </w:t>
      </w:r>
      <w:r>
        <w:t xml:space="preserve">Lawyer</w:t>
      </w:r>
      <w:r>
        <w:t xml:space="preserve"> </w:t>
      </w:r>
      <w:r>
        <w:t xml:space="preserve">firm reserves the right to suspend services in the event of non-payment exceeding fifteen (15) calendar days from the due date.</w:t>
      </w:r>
    </w:p>
    <w:bookmarkEnd w:id="25"/>
    <w:bookmarkStart w:id="26"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fees may be adjusted to reflect changes in the Chilean legal fee schedule or inflation indices published by the Banco Central de Chile.</w:t>
      </w:r>
    </w:p>
    <w:p>
      <w:pPr>
        <w:numPr>
          <w:ilvl w:val="0"/>
          <w:numId w:val="1002"/>
        </w:numPr>
        <w:pStyle w:val="Compact"/>
      </w:pPr>
      <w:r>
        <w:t xml:space="preserve">The</w:t>
      </w:r>
      <w:r>
        <w:t xml:space="preserve"> </w:t>
      </w:r>
      <w:r>
        <w:t xml:space="preserve">Lawyer</w:t>
      </w:r>
      <w:r>
        <w:t xml:space="preserve"> </w:t>
      </w:r>
      <w:r>
        <w:t xml:space="preserve">services described herein are subject to the professional code of ethics of the Colegio de Abogados de Chile and the applicable provisions of the Código de Procedimiento Civil and Código de Procedimiento Penal of Chile.</w:t>
      </w:r>
    </w:p>
    <w:p>
      <w:pPr>
        <w:numPr>
          <w:ilvl w:val="0"/>
          <w:numId w:val="1002"/>
        </w:numPr>
        <w:pStyle w:val="Compact"/>
      </w:pPr>
      <w:r>
        <w:t xml:space="preserve">All communications, filings, and court appearances related to this engagement shall take place within the judicial district of Santiago, Chile, unless otherwise agreed in writing.</w:t>
      </w:r>
    </w:p>
    <w:p>
      <w:pPr>
        <w:numPr>
          <w:ilvl w:val="0"/>
          <w:numId w:val="1002"/>
        </w:numPr>
        <w:pStyle w:val="Compact"/>
      </w:pPr>
      <w:r>
        <w:t xml:space="preserve">Third-party costs, including court filing fees (aranceles), notary fees, registry fees, and expert witness charges, are not included in this</w:t>
      </w:r>
      <w:r>
        <w:t xml:space="preserve"> </w:t>
      </w:r>
      <w:r>
        <w:t xml:space="preserve">Quotation Estimate</w:t>
      </w:r>
      <w:r>
        <w:t xml:space="preserve"> </w:t>
      </w:r>
      <w:r>
        <w:t xml:space="preserve">and shall be billed separately at actual cost.</w:t>
      </w:r>
    </w:p>
    <w:p>
      <w:pPr>
        <w:numPr>
          <w:ilvl w:val="0"/>
          <w:numId w:val="1002"/>
        </w:numPr>
        <w:pStyle w:val="Compact"/>
      </w:pPr>
      <w:r>
        <w:t xml:space="preserve">The client acknowledges that this</w:t>
      </w:r>
      <w:r>
        <w:t xml:space="preserve"> </w:t>
      </w:r>
      <w:r>
        <w:t xml:space="preserve">Quotation Estimate</w:t>
      </w:r>
      <w:r>
        <w:t xml:space="preserve"> </w:t>
      </w:r>
      <w:r>
        <w:t xml:space="preserve">represents a good-faith projection of fees based on the current scope of work. Should the matter require additional hearings, appeals, or expanded legal research, a supplementary</w:t>
      </w:r>
      <w:r>
        <w:t xml:space="preserve"> </w:t>
      </w:r>
      <w:r>
        <w:t xml:space="preserve">Quotation Estimate</w:t>
      </w:r>
      <w:r>
        <w:t xml:space="preserve"> </w:t>
      </w:r>
      <w:r>
        <w:t xml:space="preserve">shall be issued for the client's written approval.</w:t>
      </w:r>
    </w:p>
    <w:p>
      <w:pPr>
        <w:numPr>
          <w:ilvl w:val="0"/>
          <w:numId w:val="1002"/>
        </w:numPr>
        <w:pStyle w:val="Compact"/>
      </w:pPr>
      <w:r>
        <w:t xml:space="preserve">Confidentiality: All information exchanged in connection with this engagement is protected under the attorney-client privilege as established by Chilean law. The</w:t>
      </w:r>
      <w:r>
        <w:t xml:space="preserve"> </w:t>
      </w:r>
      <w:r>
        <w:t xml:space="preserve">Lawyer</w:t>
      </w:r>
      <w:r>
        <w:t xml:space="preserve"> </w:t>
      </w:r>
      <w:r>
        <w:t xml:space="preserve">firm shall maintain strict confidentiality in accordance with the Ley de Protección de Datos Personales (Ley 19.628).</w:t>
      </w:r>
    </w:p>
    <w:bookmarkEnd w:id="26"/>
    <w:bookmarkStart w:id="27"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Lawyer</w:t>
      </w:r>
      <w:r>
        <w:t xml:space="preserve"> </w:t>
      </w:r>
      <w:r>
        <w:t xml:space="preserve">services in Santiago, Chile, and authorizes Abogados Asociados S.A. to proceed with the engagement under the terms and conditions set forth herein. This document constitutes a formal proposal and, upon mutual signature, forms part of the professional services agreement governing the legal representation.</w:t>
      </w:r>
    </w:p>
    <w:p>
      <w:pPr>
        <w:pStyle w:val="BodyText"/>
      </w:pPr>
      <w:r>
        <w:rPr>
          <w:bCs/>
          <w:b/>
        </w:rPr>
        <w:t xml:space="preserve">For Abogados Asociados S.A.</w:t>
      </w:r>
      <w:r>
        <w:br/>
      </w:r>
      <w:r>
        <w:t xml:space="preserve">Dra. Carolina Fuentes Rojas</w:t>
      </w:r>
      <w:r>
        <w:br/>
      </w:r>
      <w:r>
        <w:t xml:space="preserve">Abogado Titular — Santiago, Chile</w:t>
      </w:r>
      <w:r>
        <w:br/>
      </w:r>
      <w:r>
        <w:t xml:space="preserve">Mat. Nº 12.345</w:t>
      </w:r>
    </w:p>
    <w:p>
      <w:pPr>
        <w:pStyle w:val="BodyText"/>
      </w:pPr>
      <w:r>
        <w:rPr>
          <w:bCs/>
          <w:b/>
        </w:rPr>
        <w:t xml:space="preserve">Client Acceptance</w:t>
      </w:r>
      <w:r>
        <w:br/>
      </w:r>
      <w:r>
        <w:t xml:space="preserve">[Full Name]</w:t>
      </w:r>
      <w:r>
        <w:br/>
      </w:r>
      <w:r>
        <w:t xml:space="preserve">RUT: [RUT Number]</w:t>
      </w:r>
      <w:r>
        <w:br/>
      </w:r>
      <w:r>
        <w:t xml:space="preserve">Date: _______________</w:t>
      </w:r>
    </w:p>
    <w:p>
      <w:pPr>
        <w:pStyle w:val="BodyText"/>
      </w:pPr>
      <w:r>
        <w:t xml:space="preserve">Abogados Asociados S.A. — Quotation Estimate QE-2025-0847 — Santiago, Chile</w:t>
      </w:r>
    </w:p>
    <w:p>
      <w:pPr>
        <w:pStyle w:val="BodyText"/>
      </w:pPr>
      <w:r>
        <w:t xml:space="preserve">This document is issued in two (2) original copies, one for each party. All services are governed by the laws of the Republic of Chile.</w:t>
      </w:r>
    </w:p>
    <w:p>
      <w:pPr>
        <w:pStyle w:val="BodyText"/>
      </w:pPr>
      <w:r>
        <w:t xml:space="preserve">© 2025 Abogados Asociados S.A.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Santiago, Chile</dc:title>
  <dc:creator/>
  <dc:language>en</dc:language>
  <cp:keywords/>
  <dcterms:created xsi:type="dcterms:W3CDTF">2026-10-10T08:36:35Z</dcterms:created>
  <dcterms:modified xsi:type="dcterms:W3CDTF">2026-10-10T08:36:35Z</dcterms:modified>
</cp:coreProperties>
</file>

<file path=docProps/custom.xml><?xml version="1.0" encoding="utf-8"?>
<Properties xmlns="http://schemas.openxmlformats.org/officeDocument/2006/custom-properties" xmlns:vt="http://schemas.openxmlformats.org/officeDocument/2006/docPropsVTypes"/>
</file>