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asante-partners-legal-chambers"/>
    <w:p>
      <w:pPr>
        <w:pStyle w:val="Heading1"/>
      </w:pPr>
      <w:r>
        <w:t xml:space="preserve">Asante &amp; Partners Legal Chambers</w:t>
      </w:r>
    </w:p>
    <w:p>
      <w:pPr>
        <w:pStyle w:val="FirstParagraph"/>
      </w:pPr>
      <w:r>
        <w:t xml:space="preserve">Advocates, Solicitors &amp; Notaries Public</w:t>
      </w:r>
    </w:p>
    <w:p>
      <w:pPr>
        <w:pStyle w:val="BodyText"/>
      </w:pPr>
      <w:r>
        <w:t xml:space="preserve">12 Independence Avenue, Osu,</w:t>
      </w:r>
      <w:r>
        <w:t xml:space="preserve"> </w:t>
      </w:r>
      <w:r>
        <w:rPr>
          <w:bCs/>
          <w:b/>
        </w:rPr>
        <w:t xml:space="preserve">Ghana Accra</w:t>
      </w:r>
    </w:p>
    <w:p>
      <w:pPr>
        <w:pStyle w:val="BodyText"/>
      </w:pPr>
      <w:r>
        <w:t xml:space="preserve">Tel: +233 (0) 30 277 4521 | Email: info@asantelegalgh.com</w:t>
      </w:r>
    </w:p>
    <w:p>
      <w:pPr>
        <w:pStyle w:val="BodyText"/>
      </w:pPr>
      <w:r>
        <w:t xml:space="preserve">Bar Council of Ghana Registration No. GC/2019/0482</w:t>
      </w:r>
    </w:p>
    <w:bookmarkEnd w:id="20"/>
    <w:p>
      <w:pPr>
        <w:pStyle w:val="BodyText"/>
      </w:pPr>
      <w:r>
        <w:t xml:space="preserve">Quotation Estimate</w:t>
      </w:r>
    </w:p>
    <w:p>
      <w:pPr>
        <w:pStyle w:val="BodyText"/>
      </w:pPr>
      <w:r>
        <w:rPr>
          <w:bCs/>
          <w:b/>
        </w:rPr>
        <w:t xml:space="preserve">Quotation Estimate No.:</w:t>
      </w:r>
      <w:r>
        <w:t xml:space="preserve"> </w:t>
      </w:r>
      <w:r>
        <w:t xml:space="preserve">AP/QE/2025/0347</w:t>
      </w:r>
      <w:r>
        <w:t xml:space="preserve"> </w:t>
      </w:r>
      <w:r>
        <w:rPr>
          <w:bCs/>
          <w:b/>
        </w:rPr>
        <w:t xml:space="preserve">Date of Issue:</w:t>
      </w:r>
      <w:r>
        <w:t xml:space="preserve"> </w:t>
      </w:r>
      <w:r>
        <w:t xml:space="preserve">14 June 2025</w:t>
      </w:r>
      <w:r>
        <w:t xml:space="preserve"> </w:t>
      </w:r>
      <w:r>
        <w:rPr>
          <w:bCs/>
          <w:b/>
        </w:rPr>
        <w:t xml:space="preserve">Validity Period:</w:t>
      </w:r>
      <w:r>
        <w:t xml:space="preserve"> </w:t>
      </w:r>
      <w:r>
        <w:t xml:space="preserve">30 days from date of issue</w:t>
      </w:r>
    </w:p>
    <w:p>
      <w:pPr>
        <w:pStyle w:val="BodyText"/>
      </w:pPr>
      <w:r>
        <w:rPr>
          <w:bCs/>
          <w:b/>
        </w:rPr>
        <w:t xml:space="preserve">Prepared For:</w:t>
      </w:r>
      <w:r>
        <w:t xml:space="preserve"> </w:t>
      </w:r>
      <w:r>
        <w:rPr>
          <w:bCs/>
          <w:b/>
        </w:rPr>
        <w:t xml:space="preserve">Client Name:</w:t>
      </w:r>
      <w:r>
        <w:t xml:space="preserve"> </w:t>
      </w:r>
      <w:r>
        <w:t xml:space="preserve">Mr. Kwame Osei-Bonsu</w:t>
      </w:r>
      <w:r>
        <w:t xml:space="preserve"> </w:t>
      </w:r>
      <w:r>
        <w:rPr>
          <w:bCs/>
          <w:b/>
        </w:rPr>
        <w:t xml:space="preserve">Company:</w:t>
      </w:r>
      <w:r>
        <w:t xml:space="preserve"> </w:t>
      </w:r>
      <w:r>
        <w:t xml:space="preserve">Osei-Bonsu Trading Ltd.</w:t>
      </w:r>
      <w:r>
        <w:t xml:space="preserve"> </w:t>
      </w:r>
      <w:r>
        <w:rPr>
          <w:bCs/>
          <w:b/>
        </w:rPr>
        <w:t xml:space="preserve">Address:</w:t>
      </w:r>
      <w:r>
        <w:t xml:space="preserve"> </w:t>
      </w:r>
      <w:r>
        <w:t xml:space="preserve">45 Ring Road East, East Legon,</w:t>
      </w:r>
      <w:r>
        <w:t xml:space="preserve"> </w:t>
      </w:r>
      <w:r>
        <w:rPr>
          <w:bCs/>
          <w:b/>
        </w:rPr>
        <w:t xml:space="preserve">Ghana Accra</w:t>
      </w:r>
      <w:r>
        <w:t xml:space="preserve"> </w:t>
      </w:r>
      <w:r>
        <w:rPr>
          <w:bCs/>
          <w:b/>
        </w:rPr>
        <w:t xml:space="preserve">TIN:</w:t>
      </w:r>
      <w:r>
        <w:t xml:space="preserve"> </w:t>
      </w:r>
      <w:r>
        <w:t xml:space="preserve">GHA-0045-8821-7</w:t>
      </w:r>
    </w:p>
    <w:p>
      <w:pPr>
        <w:pStyle w:val="BodyText"/>
      </w:pPr>
      <w:r>
        <w:t xml:space="preserve">Dear Mr. Osei-Bonsu,</w:t>
      </w:r>
    </w:p>
    <w:p>
      <w:pPr>
        <w:pStyle w:val="BodyText"/>
      </w:pPr>
      <w:r>
        <w:t xml:space="preserve">Thank you for engaging the services of our firm. This</w:t>
      </w:r>
      <w:r>
        <w:t xml:space="preserve"> </w:t>
      </w:r>
      <w:r>
        <w:t xml:space="preserve">Quotation Estimate</w:t>
      </w:r>
      <w:r>
        <w:t xml:space="preserve"> </w:t>
      </w:r>
      <w:r>
        <w:t xml:space="preserve">has been prepared in accordance with your request for comprehensive legal representation and advisory services. As a practising</w:t>
      </w:r>
      <w:r>
        <w:t xml:space="preserve"> </w:t>
      </w:r>
      <w:r>
        <w:t xml:space="preserve">Lawyer</w:t>
      </w:r>
      <w:r>
        <w:t xml:space="preserve"> </w:t>
      </w:r>
      <w:r>
        <w:t xml:space="preserve">and legal firm operating within</w:t>
      </w:r>
      <w:r>
        <w:t xml:space="preserve"> </w:t>
      </w:r>
      <w:r>
        <w:t xml:space="preserve">Ghana Accra</w:t>
      </w:r>
      <w:r>
        <w:t xml:space="preserve">, we are committed to delivering professional, ethical, and cost-effective legal solutions tailored to your specific business and personal needs. The following</w:t>
      </w:r>
      <w:r>
        <w:t xml:space="preserve"> </w:t>
      </w:r>
      <w:r>
        <w:t xml:space="preserve">Quotation Estimate</w:t>
      </w:r>
      <w:r>
        <w:t xml:space="preserve"> </w:t>
      </w:r>
      <w:r>
        <w:t xml:space="preserve">outlines the scope of work, professional fees, and associated costs for the legal services we propose to render.</w:t>
      </w:r>
    </w:p>
    <w:p>
      <w:pPr>
        <w:pStyle w:val="BodyText"/>
      </w:pPr>
      <w:r>
        <w:t xml:space="preserve">1. Scope of Legal Services</w:t>
      </w:r>
    </w:p>
    <w:p>
      <w:pPr>
        <w:pStyle w:val="BodyText"/>
      </w:pPr>
      <w:r>
        <w:t xml:space="preserve">The undersigned</w:t>
      </w:r>
      <w:r>
        <w:t xml:space="preserve"> </w:t>
      </w:r>
      <w:r>
        <w:t xml:space="preserve">Lawyer</w:t>
      </w:r>
      <w:r>
        <w:t xml:space="preserve">, Mr. Nana Yaw Asante (Senior Partner), together with the legal team at Asante &amp; Partners Legal Chambers in</w:t>
      </w:r>
      <w:r>
        <w:t xml:space="preserve"> </w:t>
      </w:r>
      <w:r>
        <w:t xml:space="preserve">Ghana Accra</w:t>
      </w:r>
      <w:r>
        <w:t xml:space="preserve">, shall provide the following services as detailed in this</w:t>
      </w:r>
      <w:r>
        <w:t xml:space="preserve"> </w:t>
      </w:r>
      <w:r>
        <w:t xml:space="preserve">Quotation Estimate</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No.</w:t>
            </w:r>
          </w:p>
        </w:tc>
        <w:tc>
          <w:tcPr/>
          <w:p>
            <w:pPr>
              <w:pStyle w:val="Compact"/>
              <w:jc w:val="left"/>
            </w:pPr>
            <w:r>
              <w:t xml:space="preserve">Description of Legal Service</w:t>
            </w:r>
          </w:p>
        </w:tc>
        <w:tc>
          <w:tcPr/>
          <w:p>
            <w:pPr>
              <w:pStyle w:val="Compact"/>
              <w:jc w:val="left"/>
            </w:pPr>
            <w:r>
              <w:t xml:space="preserve">Estimated Hours</w:t>
            </w:r>
          </w:p>
        </w:tc>
        <w:tc>
          <w:tcPr/>
          <w:p>
            <w:pPr>
              <w:pStyle w:val="Compact"/>
              <w:jc w:val="left"/>
            </w:pPr>
            <w:r>
              <w:t xml:space="preserve">Professional Fee (GHS)</w:t>
            </w:r>
          </w:p>
        </w:tc>
      </w:tr>
      <w:tr>
        <w:tc>
          <w:tcPr/>
          <w:p>
            <w:pPr>
              <w:pStyle w:val="Compact"/>
              <w:jc w:val="left"/>
            </w:pPr>
            <w:r>
              <w:t xml:space="preserve">1</w:t>
            </w:r>
          </w:p>
        </w:tc>
        <w:tc>
          <w:tcPr/>
          <w:p>
            <w:pPr>
              <w:pStyle w:val="Compact"/>
              <w:jc w:val="left"/>
            </w:pPr>
            <w:r>
              <w:t xml:space="preserve">Corporate legal advisory and compliance review for Osei-Bonsu Trading Ltd. under the Companies Act, 2019 (Act 992) of Ghana</w:t>
            </w:r>
          </w:p>
        </w:tc>
        <w:tc>
          <w:tcPr/>
          <w:p>
            <w:pPr>
              <w:pStyle w:val="Compact"/>
              <w:jc w:val="left"/>
            </w:pPr>
            <w:r>
              <w:t xml:space="preserve">25 hours</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Drafting, negotiation, and execution of a commercial lease agreement for warehouse premises in Tema,</w:t>
            </w:r>
            <w:r>
              <w:t xml:space="preserve"> </w:t>
            </w:r>
            <w:r>
              <w:rPr>
                <w:bCs/>
                <w:b/>
              </w:rPr>
              <w:t xml:space="preserve">Ghana Accra</w:t>
            </w:r>
            <w:r>
              <w:t xml:space="preserve"> </w:t>
            </w:r>
            <w:r>
              <w:t xml:space="preserve">metropolitan area</w:t>
            </w:r>
          </w:p>
        </w:tc>
        <w:tc>
          <w:tcPr/>
          <w:p>
            <w:pPr>
              <w:pStyle w:val="Compact"/>
              <w:jc w:val="left"/>
            </w:pPr>
            <w:r>
              <w:t xml:space="preserve">18 hours</w:t>
            </w:r>
          </w:p>
        </w:tc>
        <w:tc>
          <w:tcPr/>
          <w:p>
            <w:pPr>
              <w:pStyle w:val="Compact"/>
              <w:jc w:val="left"/>
            </w:pPr>
            <w:r>
              <w:t xml:space="preserve">9,000.00</w:t>
            </w:r>
          </w:p>
        </w:tc>
      </w:tr>
      <w:tr>
        <w:tc>
          <w:tcPr/>
          <w:p>
            <w:pPr>
              <w:pStyle w:val="Compact"/>
              <w:jc w:val="left"/>
            </w:pPr>
            <w:r>
              <w:t xml:space="preserve">3</w:t>
            </w:r>
          </w:p>
        </w:tc>
        <w:tc>
          <w:tcPr/>
          <w:p>
            <w:pPr>
              <w:pStyle w:val="Compact"/>
              <w:jc w:val="left"/>
            </w:pPr>
            <w:r>
              <w:t xml:space="preserve">Representation before the District Court, Accra Central, in a commercial dispute matter (Case No. ACC/2025/1187)</w:t>
            </w:r>
          </w:p>
        </w:tc>
        <w:tc>
          <w:tcPr/>
          <w:p>
            <w:pPr>
              <w:pStyle w:val="Compact"/>
              <w:jc w:val="left"/>
            </w:pPr>
            <w:r>
              <w:t xml:space="preserve">40 hours</w:t>
            </w:r>
          </w:p>
        </w:tc>
        <w:tc>
          <w:tcPr/>
          <w:p>
            <w:pPr>
              <w:pStyle w:val="Compact"/>
              <w:jc w:val="left"/>
            </w:pPr>
            <w:r>
              <w:t xml:space="preserve">20,000.00</w:t>
            </w:r>
          </w:p>
        </w:tc>
      </w:tr>
      <w:tr>
        <w:tc>
          <w:tcPr/>
          <w:p>
            <w:pPr>
              <w:pStyle w:val="Compact"/>
              <w:jc w:val="left"/>
            </w:pPr>
            <w:r>
              <w:t xml:space="preserve">4</w:t>
            </w:r>
          </w:p>
        </w:tc>
        <w:tc>
          <w:tcPr/>
          <w:p>
            <w:pPr>
              <w:pStyle w:val="Compact"/>
              <w:jc w:val="left"/>
            </w:pPr>
            <w:r>
              <w:t xml:space="preserve">Intellectual property registration and trademark filing with the Registrar of Patents, Designs and Trademarks,</w:t>
            </w:r>
            <w:r>
              <w:t xml:space="preserve"> </w:t>
            </w:r>
            <w:r>
              <w:rPr>
                <w:bCs/>
                <w:b/>
              </w:rPr>
              <w:t xml:space="preserve">Ghana Accra</w:t>
            </w:r>
          </w:p>
        </w:tc>
        <w:tc>
          <w:tcPr/>
          <w:p>
            <w:pPr>
              <w:pStyle w:val="Compact"/>
              <w:jc w:val="left"/>
            </w:pPr>
            <w:r>
              <w:t xml:space="preserve">12 hours</w:t>
            </w:r>
          </w:p>
        </w:tc>
        <w:tc>
          <w:tcPr/>
          <w:p>
            <w:pPr>
              <w:pStyle w:val="Compact"/>
              <w:jc w:val="left"/>
            </w:pPr>
            <w:r>
              <w:t xml:space="preserve">6,000.00</w:t>
            </w:r>
          </w:p>
        </w:tc>
      </w:tr>
      <w:tr>
        <w:tc>
          <w:tcPr/>
          <w:p>
            <w:pPr>
              <w:pStyle w:val="Compact"/>
              <w:jc w:val="left"/>
            </w:pPr>
            <w:r>
              <w:t xml:space="preserve">5</w:t>
            </w:r>
          </w:p>
        </w:tc>
        <w:tc>
          <w:tcPr/>
          <w:p>
            <w:pPr>
              <w:pStyle w:val="Compact"/>
              <w:jc w:val="left"/>
            </w:pPr>
            <w:r>
              <w:t xml:space="preserve">Employment law compliance audit and drafting of standard employment contracts for 15 staff members</w:t>
            </w:r>
          </w:p>
        </w:tc>
        <w:tc>
          <w:tcPr/>
          <w:p>
            <w:pPr>
              <w:pStyle w:val="Compact"/>
              <w:jc w:val="left"/>
            </w:pPr>
            <w:r>
              <w:t xml:space="preserve">20 hours</w:t>
            </w:r>
          </w:p>
        </w:tc>
        <w:tc>
          <w:tcPr/>
          <w:p>
            <w:pPr>
              <w:pStyle w:val="Compact"/>
              <w:jc w:val="left"/>
            </w:pPr>
            <w:r>
              <w:t xml:space="preserve">10,000.00</w:t>
            </w:r>
          </w:p>
        </w:tc>
      </w:tr>
      <w:tr>
        <w:tc>
          <w:tcPr/>
          <w:p>
            <w:pPr>
              <w:pStyle w:val="Compact"/>
              <w:jc w:val="left"/>
            </w:pPr>
            <w:r>
              <w:t xml:space="preserve">6</w:t>
            </w:r>
          </w:p>
        </w:tc>
        <w:tc>
          <w:tcPr/>
          <w:p>
            <w:pPr>
              <w:pStyle w:val="Compact"/>
              <w:jc w:val="left"/>
            </w:pPr>
            <w:r>
              <w:t xml:space="preserve">General legal consultation and advisory sessions (monthly retainer, 3 sessions per month for 6 months)</w:t>
            </w:r>
          </w:p>
        </w:tc>
        <w:tc>
          <w:tcPr/>
          <w:p>
            <w:pPr>
              <w:pStyle w:val="Compact"/>
              <w:jc w:val="left"/>
            </w:pPr>
            <w:r>
              <w:t xml:space="preserve">36 hours</w:t>
            </w:r>
          </w:p>
        </w:tc>
        <w:tc>
          <w:tcPr/>
          <w:p>
            <w:pPr>
              <w:pStyle w:val="Compact"/>
              <w:jc w:val="left"/>
            </w:pPr>
            <w:r>
              <w:t xml:space="preserve">14,400.00</w:t>
            </w:r>
          </w:p>
        </w:tc>
      </w:tr>
      <w:tr>
        <w:tc>
          <w:tcPr/>
          <w:p>
            <w:pPr>
              <w:pStyle w:val="Compact"/>
              <w:jc w:val="left"/>
            </w:pPr>
            <w:r>
              <w:t xml:space="preserve">7</w:t>
            </w:r>
          </w:p>
        </w:tc>
        <w:tc>
          <w:tcPr/>
          <w:p>
            <w:pPr>
              <w:pStyle w:val="Compact"/>
              <w:jc w:val="left"/>
            </w:pPr>
            <w:r>
              <w:t xml:space="preserve">Land title verification and due diligence on a 2-acre parcel at Adenta,</w:t>
            </w:r>
            <w:r>
              <w:t xml:space="preserve"> </w:t>
            </w:r>
            <w:r>
              <w:rPr>
                <w:bCs/>
                <w:b/>
              </w:rPr>
              <w:t xml:space="preserve">Ghana Accra</w:t>
            </w:r>
          </w:p>
        </w:tc>
        <w:tc>
          <w:tcPr/>
          <w:p>
            <w:pPr>
              <w:pStyle w:val="Compact"/>
              <w:jc w:val="left"/>
            </w:pPr>
            <w:r>
              <w:t xml:space="preserve">15 hours</w:t>
            </w:r>
          </w:p>
        </w:tc>
        <w:tc>
          <w:tcPr/>
          <w:p>
            <w:pPr>
              <w:pStyle w:val="Compact"/>
              <w:jc w:val="left"/>
            </w:pPr>
            <w:r>
              <w:t xml:space="preserve">7,500.00</w:t>
            </w:r>
          </w:p>
        </w:tc>
      </w:tr>
      <w:tr>
        <w:tc>
          <w:tcPr/>
          <w:p>
            <w:pPr>
              <w:pStyle w:val="Compact"/>
              <w:jc w:val="left"/>
            </w:pPr>
            <w:r>
              <w:t xml:space="preserve">8</w:t>
            </w:r>
          </w:p>
        </w:tc>
        <w:tc>
          <w:tcPr/>
          <w:p>
            <w:pPr>
              <w:pStyle w:val="Compact"/>
              <w:jc w:val="left"/>
            </w:pPr>
            <w:r>
              <w:t xml:space="preserve">Preparation and filing of a statutory demand and subsequent winding-up petition at the High Court, Accra</w:t>
            </w:r>
          </w:p>
        </w:tc>
        <w:tc>
          <w:tcPr/>
          <w:p>
            <w:pPr>
              <w:pStyle w:val="Compact"/>
              <w:jc w:val="left"/>
            </w:pPr>
            <w:r>
              <w:t xml:space="preserve">22 hours</w:t>
            </w:r>
          </w:p>
        </w:tc>
        <w:tc>
          <w:tcPr/>
          <w:p>
            <w:pPr>
              <w:pStyle w:val="Compact"/>
              <w:jc w:val="left"/>
            </w:pPr>
            <w:r>
              <w:t xml:space="preserve">11,000.00</w:t>
            </w:r>
          </w:p>
        </w:tc>
      </w:tr>
    </w:tbl>
    <w:p>
      <w:pPr>
        <w:pStyle w:val="BodyText"/>
      </w:pPr>
      <w:r>
        <w:t xml:space="preserve">2. Additional Costs and Disbursements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No.</w:t>
            </w:r>
          </w:p>
        </w:tc>
        <w:tc>
          <w:tcPr/>
          <w:p>
            <w:pPr>
              <w:pStyle w:val="Compact"/>
              <w:jc w:val="left"/>
            </w:pPr>
            <w:r>
              <w:t xml:space="preserve">Description</w:t>
            </w:r>
          </w:p>
        </w:tc>
        <w:tc>
          <w:tcPr/>
          <w:p>
            <w:pPr>
              <w:pStyle w:val="Compact"/>
              <w:jc w:val="left"/>
            </w:pPr>
            <w:r>
              <w:t xml:space="preserve">Amount (GHS)</w:t>
            </w:r>
          </w:p>
        </w:tc>
      </w:tr>
      <w:tr>
        <w:tc>
          <w:tcPr/>
          <w:p>
            <w:pPr>
              <w:pStyle w:val="Compact"/>
              <w:jc w:val="left"/>
            </w:pPr>
            <w:r>
              <w:t xml:space="preserve">1</w:t>
            </w:r>
          </w:p>
        </w:tc>
        <w:tc>
          <w:tcPr/>
          <w:p>
            <w:pPr>
              <w:pStyle w:val="Compact"/>
              <w:jc w:val="left"/>
            </w:pPr>
            <w:r>
              <w:t xml:space="preserve">Court filing fees, stamp duties, and registry charges (as applicable per Ghanaian law)</w:t>
            </w:r>
          </w:p>
        </w:tc>
        <w:tc>
          <w:tcPr/>
          <w:p>
            <w:pPr>
              <w:pStyle w:val="Compact"/>
              <w:jc w:val="left"/>
            </w:pPr>
            <w:r>
              <w:t xml:space="preserve">3,200.00</w:t>
            </w:r>
          </w:p>
        </w:tc>
      </w:tr>
      <w:tr>
        <w:tc>
          <w:tcPr/>
          <w:p>
            <w:pPr>
              <w:pStyle w:val="Compact"/>
              <w:jc w:val="left"/>
            </w:pPr>
            <w:r>
              <w:t xml:space="preserve">2</w:t>
            </w:r>
          </w:p>
        </w:tc>
        <w:tc>
          <w:tcPr/>
          <w:p>
            <w:pPr>
              <w:pStyle w:val="Compact"/>
              <w:jc w:val="left"/>
            </w:pPr>
            <w:r>
              <w:t xml:space="preserve">Travel and transportation within</w:t>
            </w:r>
            <w:r>
              <w:t xml:space="preserve"> </w:t>
            </w:r>
            <w:r>
              <w:rPr>
                <w:bCs/>
                <w:b/>
              </w:rPr>
              <w:t xml:space="preserve">Ghana Accra</w:t>
            </w:r>
            <w:r>
              <w:t xml:space="preserve"> </w:t>
            </w:r>
            <w:r>
              <w:t xml:space="preserve">and surrounding regions for court appearances and site inspections</w:t>
            </w:r>
          </w:p>
        </w:tc>
        <w:tc>
          <w:tcPr/>
          <w:p>
            <w:pPr>
              <w:pStyle w:val="Compact"/>
              <w:jc w:val="left"/>
            </w:pPr>
            <w:r>
              <w:t xml:space="preserve">1,800.00</w:t>
            </w:r>
          </w:p>
        </w:tc>
      </w:tr>
      <w:tr>
        <w:tc>
          <w:tcPr/>
          <w:p>
            <w:pPr>
              <w:pStyle w:val="Compact"/>
              <w:jc w:val="left"/>
            </w:pPr>
            <w:r>
              <w:t xml:space="preserve">3</w:t>
            </w:r>
          </w:p>
        </w:tc>
        <w:tc>
          <w:tcPr/>
          <w:p>
            <w:pPr>
              <w:pStyle w:val="Compact"/>
              <w:jc w:val="left"/>
            </w:pPr>
            <w:r>
              <w:t xml:space="preserve">Photocopying, printing, and document reproduction</w:t>
            </w:r>
          </w:p>
        </w:tc>
        <w:tc>
          <w:tcPr/>
          <w:p>
            <w:pPr>
              <w:pStyle w:val="Compact"/>
              <w:jc w:val="left"/>
            </w:pPr>
            <w:r>
              <w:t xml:space="preserve">650.00</w:t>
            </w:r>
          </w:p>
        </w:tc>
      </w:tr>
      <w:tr>
        <w:tc>
          <w:tcPr/>
          <w:p>
            <w:pPr>
              <w:pStyle w:val="Compact"/>
              <w:jc w:val="left"/>
            </w:pPr>
            <w:r>
              <w:t xml:space="preserve">4</w:t>
            </w:r>
          </w:p>
        </w:tc>
        <w:tc>
          <w:tcPr/>
          <w:p>
            <w:pPr>
              <w:pStyle w:val="Compact"/>
              <w:jc w:val="left"/>
            </w:pPr>
            <w:r>
              <w:t xml:space="preserve">Notarisation and authentication of documents</w:t>
            </w:r>
          </w:p>
        </w:tc>
        <w:tc>
          <w:tcPr/>
          <w:p>
            <w:pPr>
              <w:pStyle w:val="Compact"/>
              <w:jc w:val="left"/>
            </w:pPr>
            <w:r>
              <w:t xml:space="preserve">450.00</w:t>
            </w:r>
          </w:p>
        </w:tc>
      </w:tr>
      <w:tr>
        <w:tc>
          <w:tcPr/>
          <w:p>
            <w:pPr>
              <w:pStyle w:val="Compact"/>
              <w:jc w:val="left"/>
            </w:pPr>
            <w:r>
              <w:t xml:space="preserve">5</w:t>
            </w:r>
          </w:p>
        </w:tc>
        <w:tc>
          <w:tcPr/>
          <w:p>
            <w:pPr>
              <w:pStyle w:val="Compact"/>
              <w:jc w:val="left"/>
            </w:pPr>
            <w:r>
              <w:t xml:space="preserve">Communication costs (telephone, email, and courier services)</w:t>
            </w:r>
          </w:p>
        </w:tc>
        <w:tc>
          <w:tcPr/>
          <w:p>
            <w:pPr>
              <w:pStyle w:val="Compact"/>
              <w:jc w:val="left"/>
            </w:pPr>
            <w:r>
              <w:t xml:space="preserve">300.00</w:t>
            </w:r>
          </w:p>
        </w:tc>
      </w:tr>
    </w:tbl>
    <w:p>
      <w:pPr>
        <w:pStyle w:val="BodyText"/>
      </w:pPr>
      <w:r>
        <w:t xml:space="preserve">3. Fee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Total Professional Fees (Lawyer's Charges)</w:t>
            </w:r>
          </w:p>
        </w:tc>
        <w:tc>
          <w:tcPr/>
          <w:p>
            <w:pPr>
              <w:pStyle w:val="Compact"/>
              <w:jc w:val="right"/>
            </w:pPr>
            <w:r>
              <w:t xml:space="preserve">GHS 90,400.00</w:t>
            </w:r>
          </w:p>
        </w:tc>
      </w:tr>
      <w:tr>
        <w:tc>
          <w:tcPr/>
          <w:p>
            <w:pPr>
              <w:pStyle w:val="Compact"/>
              <w:jc w:val="left"/>
            </w:pPr>
            <w:r>
              <w:t xml:space="preserve">Total Disbursements and Additional Costs</w:t>
            </w:r>
          </w:p>
        </w:tc>
        <w:tc>
          <w:tcPr/>
          <w:p>
            <w:pPr>
              <w:pStyle w:val="Compact"/>
              <w:jc w:val="right"/>
            </w:pPr>
            <w:r>
              <w:t xml:space="preserve">GHS 6,400.00</w:t>
            </w:r>
          </w:p>
        </w:tc>
      </w:tr>
      <w:tr>
        <w:tc>
          <w:tcPr/>
          <w:p>
            <w:pPr>
              <w:pStyle w:val="Compact"/>
              <w:jc w:val="left"/>
            </w:pPr>
            <w:r>
              <w:t xml:space="preserve">Grand Total (Before VAT)</w:t>
            </w:r>
          </w:p>
        </w:tc>
        <w:tc>
          <w:tcPr/>
          <w:p>
            <w:pPr>
              <w:pStyle w:val="Compact"/>
              <w:jc w:val="right"/>
            </w:pPr>
            <w:r>
              <w:t xml:space="preserve">GHS 96,800.00</w:t>
            </w:r>
          </w:p>
        </w:tc>
      </w:tr>
      <w:tr>
        <w:tc>
          <w:tcPr/>
          <w:p>
            <w:pPr>
              <w:pStyle w:val="Compact"/>
              <w:jc w:val="left"/>
            </w:pPr>
            <w:r>
              <w:t xml:space="preserve">VAT @ 15% (as per Ghana Revenue Authority regulations)</w:t>
            </w:r>
          </w:p>
        </w:tc>
        <w:tc>
          <w:tcPr/>
          <w:p>
            <w:pPr>
              <w:pStyle w:val="Compact"/>
              <w:jc w:val="right"/>
            </w:pPr>
            <w:r>
              <w:t xml:space="preserve">GHS 14,520.00</w:t>
            </w:r>
          </w:p>
        </w:tc>
      </w:tr>
      <w:tr>
        <w:tc>
          <w:tcPr/>
          <w:p>
            <w:pPr>
              <w:pStyle w:val="Compact"/>
              <w:jc w:val="left"/>
            </w:pPr>
            <w:r>
              <w:t xml:space="preserve">Grand Total (Inclusive of VAT)</w:t>
            </w:r>
          </w:p>
        </w:tc>
        <w:tc>
          <w:tcPr/>
          <w:p>
            <w:pPr>
              <w:pStyle w:val="Compact"/>
              <w:jc w:val="right"/>
            </w:pPr>
            <w:r>
              <w:t xml:space="preserve">GHS 111,320.00</w:t>
            </w:r>
          </w:p>
        </w:tc>
      </w:tr>
    </w:tbl>
    <w:p>
      <w:pPr>
        <w:pStyle w:val="BodyText"/>
      </w:pPr>
      <w:r>
        <w:t xml:space="preserve">4. Payment Terms</w:t>
      </w:r>
    </w:p>
    <w:p>
      <w:pPr>
        <w:pStyle w:val="BodyText"/>
      </w:pPr>
      <w:r>
        <w:t xml:space="preserve">This</w:t>
      </w:r>
      <w:r>
        <w:t xml:space="preserve"> </w:t>
      </w:r>
      <w:r>
        <w:t xml:space="preserve">Quotation Estimate</w:t>
      </w:r>
      <w:r>
        <w:t xml:space="preserve"> </w:t>
      </w:r>
      <w:r>
        <w:t xml:space="preserve">is subject to the following payment terms, which are standard for legal engagements in</w:t>
      </w:r>
      <w:r>
        <w:t xml:space="preserve"> </w:t>
      </w:r>
      <w:r>
        <w:t xml:space="preserve">Ghana Accra</w:t>
      </w:r>
      <w:r>
        <w:t xml:space="preserve">:</w:t>
      </w:r>
    </w:p>
    <w:p>
      <w:pPr>
        <w:numPr>
          <w:ilvl w:val="0"/>
          <w:numId w:val="1001"/>
        </w:numPr>
        <w:pStyle w:val="Compact"/>
      </w:pPr>
      <w:r>
        <w:t xml:space="preserve">A non-refundable retainer fee of 30% (GHS 33,396.00) of the total amount is due upon acceptance of this</w:t>
      </w:r>
      <w:r>
        <w:t xml:space="preserve"> </w:t>
      </w:r>
      <w:r>
        <w:t xml:space="preserve">Quotation Estimate</w:t>
      </w:r>
      <w:r>
        <w:t xml:space="preserve"> </w:t>
      </w:r>
      <w:r>
        <w:t xml:space="preserve">and execution of the retainer agreement.</w:t>
      </w:r>
    </w:p>
    <w:p>
      <w:pPr>
        <w:numPr>
          <w:ilvl w:val="0"/>
          <w:numId w:val="1001"/>
        </w:numPr>
        <w:pStyle w:val="Compact"/>
      </w:pPr>
      <w:r>
        <w:t xml:space="preserve">The remaining 70% shall be payable in two equal instalments: 50% upon completion of the first phase of legal work, and the final 50% upon full completion of all services outlined herein.</w:t>
      </w:r>
    </w:p>
    <w:p>
      <w:pPr>
        <w:numPr>
          <w:ilvl w:val="0"/>
          <w:numId w:val="1001"/>
        </w:numPr>
        <w:pStyle w:val="Compact"/>
      </w:pPr>
      <w:r>
        <w:t xml:space="preserve">All payments shall be made in Ghana Cedis (GHS) via bank transfer to the firm's designated account at Ecobank Ghana, Accra Branch (Account No. 0012-4567-8901).</w:t>
      </w:r>
    </w:p>
    <w:p>
      <w:pPr>
        <w:numPr>
          <w:ilvl w:val="0"/>
          <w:numId w:val="1001"/>
        </w:numPr>
        <w:pStyle w:val="Compact"/>
      </w:pPr>
      <w:r>
        <w:t xml:space="preserve">Any outstanding balances exceeding 14 days from the due date shall attract a late payment interest of 2% per month, in line with the provisions of the Interest Act, 2013 (Act 870) of Ghana.</w:t>
      </w:r>
    </w:p>
    <w:p>
      <w:pPr>
        <w:numPr>
          <w:ilvl w:val="0"/>
          <w:numId w:val="1001"/>
        </w:numPr>
        <w:pStyle w:val="Compact"/>
      </w:pPr>
      <w:r>
        <w:t xml:space="preserve">Disbursements and court fees shall be reimbursed at actual cost upon presentation of official receipts.</w:t>
      </w:r>
    </w:p>
    <w:p>
      <w:pPr>
        <w:pStyle w:val="FirstParagraph"/>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the</w:t>
      </w:r>
      <w:r>
        <w:t xml:space="preserve"> </w:t>
      </w:r>
      <w:r>
        <w:t xml:space="preserve">Lawyer</w:t>
      </w:r>
      <w:r>
        <w:t xml:space="preserve"> </w:t>
      </w:r>
      <w:r>
        <w:t xml:space="preserve">reserves the right to revise the fees based on prevailing market conditions and the Ghana Bar Association's recommended fee schedule.</w:t>
      </w:r>
    </w:p>
    <w:p>
      <w:pPr>
        <w:numPr>
          <w:ilvl w:val="0"/>
          <w:numId w:val="1002"/>
        </w:numPr>
        <w:pStyle w:val="Compact"/>
      </w:pPr>
      <w:r>
        <w:t xml:space="preserve">All legal services shall be rendered in strict compliance with the Legal Profession Act, 2019 (Act 1008), the Rules of Professional Conduct of the Ghana Bar Association, and all applicable laws of the Republic of Ghana.</w:t>
      </w:r>
    </w:p>
    <w:p>
      <w:pPr>
        <w:numPr>
          <w:ilvl w:val="0"/>
          <w:numId w:val="1002"/>
        </w:numPr>
        <w:pStyle w:val="Compact"/>
      </w:pPr>
      <w:r>
        <w:t xml:space="preserve">The</w:t>
      </w:r>
      <w:r>
        <w:t xml:space="preserve"> </w:t>
      </w:r>
      <w:r>
        <w:t xml:space="preserve">Lawyer</w:t>
      </w:r>
      <w:r>
        <w:t xml:space="preserve"> </w:t>
      </w:r>
      <w:r>
        <w:t xml:space="preserve">and the firm shall maintain strict confidentiality regarding all client information, documents, and matters handled, in accordance with the attorney-client privilege recognised under Ghanaian law.</w:t>
      </w:r>
    </w:p>
    <w:p>
      <w:pPr>
        <w:numPr>
          <w:ilvl w:val="0"/>
          <w:numId w:val="1002"/>
        </w:numPr>
        <w:pStyle w:val="Compact"/>
      </w:pPr>
      <w:r>
        <w:t xml:space="preserve">This</w:t>
      </w:r>
      <w:r>
        <w:t xml:space="preserve"> </w:t>
      </w:r>
      <w:r>
        <w:t xml:space="preserve">Quotation Estimate</w:t>
      </w:r>
      <w:r>
        <w:t xml:space="preserve"> </w:t>
      </w:r>
      <w:r>
        <w:t xml:space="preserve">does not constitute a guarantee of any particular outcome in any legal proceeding. The</w:t>
      </w:r>
      <w:r>
        <w:t xml:space="preserve"> </w:t>
      </w:r>
      <w:r>
        <w:t xml:space="preserve">Lawyer</w:t>
      </w:r>
      <w:r>
        <w:t xml:space="preserve"> </w:t>
      </w:r>
      <w:r>
        <w:t xml:space="preserve">shall exercise reasonable professional skill and diligence in the conduct of all matters.</w:t>
      </w:r>
    </w:p>
    <w:p>
      <w:pPr>
        <w:numPr>
          <w:ilvl w:val="0"/>
          <w:numId w:val="1002"/>
        </w:numPr>
        <w:pStyle w:val="Compact"/>
      </w:pPr>
      <w:r>
        <w:t xml:space="preserve">Any disputes arising from this engagement shall be resolved through mediation in</w:t>
      </w:r>
      <w:r>
        <w:t xml:space="preserve"> </w:t>
      </w:r>
      <w:r>
        <w:t xml:space="preserve">Ghana Accra</w:t>
      </w:r>
      <w:r>
        <w:t xml:space="preserve"> </w:t>
      </w:r>
      <w:r>
        <w:t xml:space="preserve">before referral to the courts of competent jurisdiction in Accra, Ghana.</w:t>
      </w:r>
    </w:p>
    <w:p>
      <w:pPr>
        <w:numPr>
          <w:ilvl w:val="0"/>
          <w:numId w:val="1002"/>
        </w:numPr>
        <w:pStyle w:val="Compact"/>
      </w:pPr>
      <w:r>
        <w:t xml:space="preserve">The client agrees to provide all necessary documents, information, and cooperation in a timely manner to enable the</w:t>
      </w:r>
      <w:r>
        <w:t xml:space="preserve"> </w:t>
      </w:r>
      <w:r>
        <w:t xml:space="preserve">Lawyer</w:t>
      </w:r>
      <w:r>
        <w:t xml:space="preserve"> </w:t>
      </w:r>
      <w:r>
        <w:t xml:space="preserve">to perform the services efficiently.</w:t>
      </w:r>
    </w:p>
    <w:p>
      <w:pPr>
        <w:numPr>
          <w:ilvl w:val="0"/>
          <w:numId w:val="1002"/>
        </w:numPr>
        <w:pStyle w:val="Compact"/>
      </w:pPr>
      <w:r>
        <w:t xml:space="preserve">This</w:t>
      </w:r>
      <w:r>
        <w:t xml:space="preserve"> </w:t>
      </w:r>
      <w:r>
        <w:t xml:space="preserve">Quotation Estimate</w:t>
      </w:r>
      <w:r>
        <w:t xml:space="preserve"> </w:t>
      </w:r>
      <w:r>
        <w:t xml:space="preserve">is non-transferable and is prepared exclusively for the named client. Any third-party reliance on this document is expressly disclaimed.</w:t>
      </w:r>
    </w:p>
    <w:p>
      <w:pPr>
        <w:pStyle w:val="FirstParagraph"/>
      </w:pPr>
      <w:r>
        <w:t xml:space="preserve">6. Acceptance</w:t>
      </w:r>
    </w:p>
    <w:p>
      <w:pPr>
        <w:pStyle w:val="BodyText"/>
      </w:pPr>
      <w:r>
        <w:t xml:space="preserve">By signing below, the client acknowledges receipt of this</w:t>
      </w:r>
      <w:r>
        <w:t xml:space="preserve"> </w:t>
      </w:r>
      <w:r>
        <w:t xml:space="preserve">Quotation Estimate</w:t>
      </w:r>
      <w:r>
        <w:t xml:space="preserve"> </w:t>
      </w:r>
      <w:r>
        <w:t xml:space="preserve">and agrees to the terms, conditions, and fee structure outlined herein. The undersigned</w:t>
      </w:r>
      <w:r>
        <w:t xml:space="preserve"> </w:t>
      </w:r>
      <w:r>
        <w:t xml:space="preserve">Lawyer</w:t>
      </w:r>
      <w:r>
        <w:t xml:space="preserve"> </w:t>
      </w:r>
      <w:r>
        <w:t xml:space="preserve">confirms that the services described will be rendered with the highest degree of professional competence and ethical conduct in</w:t>
      </w:r>
      <w:r>
        <w:t xml:space="preserve"> </w:t>
      </w:r>
      <w:r>
        <w:t xml:space="preserve">Ghana Accra</w:t>
      </w:r>
      <w:r>
        <w:t xml:space="preserve">.</w:t>
      </w:r>
    </w:p>
    <w:p>
      <w:pPr>
        <w:pStyle w:val="BodyText"/>
      </w:pPr>
      <w:r>
        <w:rPr>
          <w:bCs/>
          <w:b/>
        </w:rPr>
        <w:t xml:space="preserve">For and on behalf of Asante &amp; Partners Legal Chambers</w:t>
      </w:r>
      <w:r>
        <w:br/>
      </w:r>
      <w:r>
        <w:br/>
      </w:r>
      <w:r>
        <w:t xml:space="preserve">_________________________________</w:t>
      </w:r>
      <w:r>
        <w:br/>
      </w:r>
      <w:r>
        <w:t xml:space="preserve">Mr. Nana Yaw Asante</w:t>
      </w:r>
      <w:r>
        <w:br/>
      </w:r>
      <w:r>
        <w:t xml:space="preserve">Senior Partner / Lead Lawyer</w:t>
      </w:r>
      <w:r>
        <w:br/>
      </w:r>
      <w:r>
        <w:t xml:space="preserve">Date: _______________</w:t>
      </w:r>
    </w:p>
    <w:p>
      <w:pPr>
        <w:pStyle w:val="BodyText"/>
      </w:pPr>
      <w:r>
        <w:rPr>
          <w:bCs/>
          <w:b/>
        </w:rPr>
        <w:t xml:space="preserve">Client Acceptance</w:t>
      </w:r>
      <w:r>
        <w:br/>
      </w:r>
      <w:r>
        <w:br/>
      </w:r>
      <w:r>
        <w:t xml:space="preserve">_________________________________</w:t>
      </w:r>
      <w:r>
        <w:br/>
      </w:r>
      <w:r>
        <w:t xml:space="preserve">Mr. Kwame Osei-Bonsu</w:t>
      </w:r>
      <w:r>
        <w:br/>
      </w:r>
      <w:r>
        <w:t xml:space="preserve">Director, Osei-Bonsu Trading Ltd.</w:t>
      </w:r>
      <w:r>
        <w:br/>
      </w:r>
      <w:r>
        <w:t xml:space="preserve">Date: _______________</w:t>
      </w:r>
    </w:p>
    <w:p>
      <w:pPr>
        <w:pStyle w:val="BodyText"/>
      </w:pPr>
      <w:r>
        <w:t xml:space="preserve">Asante &amp; Partners Legal Chambers | 12 Independence Avenue, Osu,</w:t>
      </w:r>
      <w:r>
        <w:t xml:space="preserve"> </w:t>
      </w:r>
      <w:r>
        <w:rPr>
          <w:bCs/>
          <w:b/>
        </w:rPr>
        <w:t xml:space="preserve">Ghana Accra</w:t>
      </w:r>
      <w:r>
        <w:t xml:space="preserve"> </w:t>
      </w:r>
      <w:r>
        <w:t xml:space="preserve">| Tel: +233 (0) 30 277 4521</w:t>
      </w:r>
    </w:p>
    <w:p>
      <w:pPr>
        <w:pStyle w:val="BodyText"/>
      </w:pPr>
      <w:r>
        <w:t xml:space="preserve">This Quotation Estimate is a confidential document intended solely for the named recipient. Unauthorised reproduction or distribution is prohibited.</w:t>
      </w:r>
    </w:p>
    <w:p>
      <w:pPr>
        <w:pStyle w:val="BodyText"/>
      </w:pPr>
      <w:r>
        <w:t xml:space="preserve">© 2025 Asante &amp; Partners Legal Chambers.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Legal Services - Ghana Accra</dc:title>
  <dc:creator/>
  <dc:language>en</dc:language>
  <cp:keywords/>
  <dcterms:created xsi:type="dcterms:W3CDTF">2026-10-10T07:26:19Z</dcterms:created>
  <dcterms:modified xsi:type="dcterms:W3CDTF">2026-10-10T07:26:19Z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