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t xml:space="preserve">Harbour &amp; Ridge Legal Partners</w:t>
      </w:r>
    </w:p>
    <w:p>
      <w:pPr>
        <w:pStyle w:val="BodyText"/>
      </w:pPr>
      <w:r>
        <w:t xml:space="preserve">Level 12, 22 Lambton Quay, Wellington CBD, Wellington 6011, New Zealand</w:t>
      </w:r>
      <w:r>
        <w:br/>
      </w:r>
      <w:r>
        <w:t xml:space="preserve">Phone: +64 4 382 7700  |  Email: enquiries@harbourridgelegal.co.nz  |  NZBN: 942904123456789</w:t>
      </w:r>
    </w:p>
    <w:p>
      <w:pPr>
        <w:pStyle w:val="BodyText"/>
      </w:pPr>
      <w:r>
        <w:t xml:space="preserve">Quotation Estimate for Legal Services</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QTE-WLG-2025-0487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 (Client)</w:t>
            </w:r>
          </w:p>
        </w:tc>
        <w:tc>
          <w:tcPr/>
          <w:p>
            <w:pPr>
              <w:pStyle w:val="Compact"/>
              <w:jc w:val="left"/>
            </w:pPr>
            <w:r>
              <w:t xml:space="preserve">Mr. Jonathan T. Whitfield</w:t>
            </w:r>
            <w:r>
              <w:br/>
            </w:r>
            <w:r>
              <w:t xml:space="preserve">14 Kaitiari Street, Te Aro, Wellington 6011, New Zealand</w:t>
            </w:r>
          </w:p>
        </w:tc>
      </w:tr>
      <w:tr>
        <w:tc>
          <w:tcPr/>
          <w:p>
            <w:pPr>
              <w:pStyle w:val="Compact"/>
              <w:jc w:val="left"/>
            </w:pPr>
            <w:r>
              <w:t xml:space="preserve">Prepared By (Lawyer)</w:t>
            </w:r>
          </w:p>
        </w:tc>
        <w:tc>
          <w:tcPr/>
          <w:p>
            <w:pPr>
              <w:pStyle w:val="Compact"/>
              <w:jc w:val="left"/>
            </w:pPr>
            <w:r>
              <w:t xml:space="preserve">Ms. Aroha K. Te Rangi, Barrister &amp; Solicitor</w:t>
            </w:r>
            <w:r>
              <w:br/>
            </w:r>
            <w:r>
              <w:t xml:space="preserve">Wellington District Law Society Member No. WDS-2019-3341</w:t>
            </w:r>
          </w:p>
        </w:tc>
      </w:tr>
      <w:tr>
        <w:tc>
          <w:tcPr/>
          <w:p>
            <w:pPr>
              <w:pStyle w:val="Compact"/>
              <w:jc w:val="left"/>
            </w:pPr>
            <w:r>
              <w:t xml:space="preserve">Matter Reference</w:t>
            </w:r>
          </w:p>
        </w:tc>
        <w:tc>
          <w:tcPr/>
          <w:p>
            <w:pPr>
              <w:pStyle w:val="Compact"/>
              <w:jc w:val="left"/>
            </w:pPr>
            <w:r>
              <w:t xml:space="preserve">Commercial Lease Dispute – Wellington CBD Property, 8/145 Cuba Street</w:t>
            </w:r>
          </w:p>
        </w:tc>
      </w:tr>
    </w:tbl>
    <w:bookmarkStart w:id="20" w:name="X091f0dfb82768bdcc14fb07ea5eabec314d991f"/>
    <w:p>
      <w:pPr>
        <w:pStyle w:val="Heading2"/>
      </w:pPr>
      <w:r>
        <w:t xml:space="preserve">1. Introduction and Purpose of This Quotation Estimate</w:t>
      </w:r>
    </w:p>
    <w:p>
      <w:pPr>
        <w:pStyle w:val="FirstParagraph"/>
      </w:pPr>
      <w:r>
        <w:t xml:space="preserve">This Quotation Estimate has been prepared by Harbour &amp; Ridge Legal Partners, a registered law firm operating in the heart of New Zealand Wellington, to provide Mr. Jonathan T. Whitfield with a transparent, itemised breakdown of the professional legal services that our Lawyer will render in connection with the above-referenced commercial lease dispute. As a firm deeply embedded in the legal community of New Zealand Wellington, we are committed to delivering accessible, high-quality legal representation while ensuring full financial transparency for every client we serve. This Quotation Estimate is a non-binding estimate of costs and does not constitute a fixed-fee agreement unless expressly stated in writing by both parties.</w:t>
      </w:r>
    </w:p>
    <w:bookmarkEnd w:id="20"/>
    <w:bookmarkStart w:id="21" w:name="scope-of-legal-services"/>
    <w:p>
      <w:pPr>
        <w:pStyle w:val="Heading2"/>
      </w:pPr>
      <w:r>
        <w:t xml:space="preserve">2. Scope of Legal Services</w:t>
      </w:r>
    </w:p>
    <w:p>
      <w:pPr>
        <w:pStyle w:val="FirstParagraph"/>
      </w:pPr>
      <w:r>
        <w:t xml:space="preserve">The Lawyer assigned to this matter, Ms. Aroha K. Te Rangi, will provide the following services in accordance with the Legal Services Act 2007 and the rules of the New Zealand Law Society, as applicable in New Zealand Wellington:</w:t>
      </w:r>
    </w:p>
    <w:p>
      <w:pPr>
        <w:numPr>
          <w:ilvl w:val="0"/>
          <w:numId w:val="1001"/>
        </w:numPr>
        <w:pStyle w:val="Compact"/>
      </w:pPr>
      <w:r>
        <w:t xml:space="preserve">Initial consultation and comprehensive review of the commercial lease agreement, correspondence, and all supporting documentation relating to the tenancy at 8/145 Cuba Street, Wellington.</w:t>
      </w:r>
    </w:p>
    <w:p>
      <w:pPr>
        <w:numPr>
          <w:ilvl w:val="0"/>
          <w:numId w:val="1001"/>
        </w:numPr>
        <w:pStyle w:val="Compact"/>
      </w:pPr>
      <w:r>
        <w:t xml:space="preserve">Preparation and service of a formal letter of demand upon the lessor, outlining breaches of the lease terms and requesting remediation within fourteen (14) days.</w:t>
      </w:r>
    </w:p>
    <w:p>
      <w:pPr>
        <w:numPr>
          <w:ilvl w:val="0"/>
          <w:numId w:val="1001"/>
        </w:numPr>
        <w:pStyle w:val="Compact"/>
      </w:pPr>
      <w:r>
        <w:t xml:space="preserve">Representation of the client in mediation proceedings before the New Zealand Dispute Resolution Service, to be held at the Wellington District Court, 111 Featherston Street, Wellington.</w:t>
      </w:r>
    </w:p>
    <w:p>
      <w:pPr>
        <w:numPr>
          <w:ilvl w:val="0"/>
          <w:numId w:val="1001"/>
        </w:numPr>
        <w:pStyle w:val="Compact"/>
      </w:pPr>
      <w:r>
        <w:t xml:space="preserve">Drafting and filing of a Statement of Claim in the District Court of New Zealand, Wellington, should mediation prove unsuccessful.</w:t>
      </w:r>
    </w:p>
    <w:p>
      <w:pPr>
        <w:numPr>
          <w:ilvl w:val="0"/>
          <w:numId w:val="1001"/>
        </w:numPr>
        <w:pStyle w:val="Compact"/>
      </w:pPr>
      <w:r>
        <w:t xml:space="preserve">Preparation of all necessary affidavits, schedules of loss, and supporting evidence for the court hearing.</w:t>
      </w:r>
    </w:p>
    <w:p>
      <w:pPr>
        <w:numPr>
          <w:ilvl w:val="0"/>
          <w:numId w:val="1001"/>
        </w:numPr>
        <w:pStyle w:val="Compact"/>
      </w:pPr>
      <w:r>
        <w:t xml:space="preserve">Full representation at the District Court hearing, including cross-examination of witnesses and oral submissions to the presiding Judge.</w:t>
      </w:r>
    </w:p>
    <w:p>
      <w:pPr>
        <w:numPr>
          <w:ilvl w:val="0"/>
          <w:numId w:val="1001"/>
        </w:numPr>
        <w:pStyle w:val="Compact"/>
      </w:pPr>
      <w:r>
        <w:t xml:space="preserve">Post-judgment enforcement advice and, if required, preparation of a Writ of Execution for the recovery of monies owed.</w:t>
      </w:r>
    </w:p>
    <w:p>
      <w:pPr>
        <w:numPr>
          <w:ilvl w:val="0"/>
          <w:numId w:val="1001"/>
        </w:numPr>
        <w:pStyle w:val="Compact"/>
      </w:pPr>
      <w:r>
        <w:t xml:space="preserve">General legal advice and correspondence throughout the duration of the matter, limited to a maximum of twelve (12) hours of professional time.</w:t>
      </w:r>
    </w:p>
    <w:bookmarkEnd w:id="21"/>
    <w:bookmarkStart w:id="22" w:name="X1801f3cd01ed7380263eb0c9f0655f514afef57"/>
    <w:p>
      <w:pPr>
        <w:pStyle w:val="Heading2"/>
      </w:pPr>
      <w:r>
        <w:t xml:space="preserve">3. Fee Structure and Quotation Estimate Breakdown</w:t>
      </w:r>
    </w:p>
    <w:p>
      <w:pPr>
        <w:pStyle w:val="FirstParagraph"/>
      </w:pPr>
      <w:r>
        <w:t xml:space="preserve">The following Quotation Estimate reflects the standard hourly rates of our Lawyer and associated professional staff in New Zealand Wellington, as approved by the New Zealand Law Society for the 2025 financial year. All amounts are stated in New Zealand Dollars (NZD) and are exclusive of Goods and Services Tax (GST) at the current rate of fifteen percent (15%).</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Estimated Hours</w:t>
            </w:r>
          </w:p>
        </w:tc>
        <w:tc>
          <w:tcPr/>
          <w:p>
            <w:pPr>
              <w:pStyle w:val="Compact"/>
              <w:jc w:val="left"/>
            </w:pPr>
            <w:r>
              <w:t xml:space="preserve">Hourly Rate (NZD)</w:t>
            </w:r>
          </w:p>
        </w:tc>
        <w:tc>
          <w:tcPr/>
          <w:p>
            <w:pPr>
              <w:pStyle w:val="Compact"/>
              <w:jc w:val="left"/>
            </w:pPr>
            <w:r>
              <w:t xml:space="preserve">Estimated Cost (NZD)</w:t>
            </w:r>
          </w:p>
        </w:tc>
      </w:tr>
      <w:tr>
        <w:tc>
          <w:tcPr/>
          <w:p>
            <w:pPr>
              <w:pStyle w:val="Compact"/>
              <w:jc w:val="left"/>
            </w:pPr>
            <w:r>
              <w:t xml:space="preserve">Initial consultation, file review, and case assessment by the Lawyer</w:t>
            </w:r>
          </w:p>
        </w:tc>
        <w:tc>
          <w:tcPr/>
          <w:p>
            <w:pPr>
              <w:pStyle w:val="Compact"/>
              <w:jc w:val="left"/>
            </w:pPr>
            <w:r>
              <w:t xml:space="preserve">3.0</w:t>
            </w:r>
          </w:p>
        </w:tc>
        <w:tc>
          <w:tcPr/>
          <w:p>
            <w:pPr>
              <w:pStyle w:val="Compact"/>
              <w:jc w:val="left"/>
            </w:pPr>
            <w:r>
              <w:t xml:space="preserve">$485.00</w:t>
            </w:r>
          </w:p>
        </w:tc>
        <w:tc>
          <w:tcPr/>
          <w:p>
            <w:pPr>
              <w:pStyle w:val="Compact"/>
              <w:jc w:val="left"/>
            </w:pPr>
            <w:r>
              <w:t xml:space="preserve">$1,455.00</w:t>
            </w:r>
          </w:p>
        </w:tc>
      </w:tr>
      <w:tr>
        <w:tc>
          <w:tcPr/>
          <w:p>
            <w:pPr>
              <w:pStyle w:val="Compact"/>
              <w:jc w:val="left"/>
            </w:pPr>
            <w:r>
              <w:t xml:space="preserve">Preparation and service of letter of demand</w:t>
            </w:r>
          </w:p>
        </w:tc>
        <w:tc>
          <w:tcPr/>
          <w:p>
            <w:pPr>
              <w:pStyle w:val="Compact"/>
              <w:jc w:val="left"/>
            </w:pPr>
            <w:r>
              <w:t xml:space="preserve">2.5</w:t>
            </w:r>
          </w:p>
        </w:tc>
        <w:tc>
          <w:tcPr/>
          <w:p>
            <w:pPr>
              <w:pStyle w:val="Compact"/>
              <w:jc w:val="left"/>
            </w:pPr>
            <w:r>
              <w:t xml:space="preserve">$485.00</w:t>
            </w:r>
          </w:p>
        </w:tc>
        <w:tc>
          <w:tcPr/>
          <w:p>
            <w:pPr>
              <w:pStyle w:val="Compact"/>
              <w:jc w:val="left"/>
            </w:pPr>
            <w:r>
              <w:t xml:space="preserve">$1,212.50</w:t>
            </w:r>
          </w:p>
        </w:tc>
      </w:tr>
      <w:tr>
        <w:tc>
          <w:tcPr/>
          <w:p>
            <w:pPr>
              <w:pStyle w:val="Compact"/>
              <w:jc w:val="left"/>
            </w:pPr>
            <w:r>
              <w:t xml:space="preserve">Mediation preparation and attendance (New Zealand Dispute Resolution Service, Wellington)</w:t>
            </w:r>
          </w:p>
        </w:tc>
        <w:tc>
          <w:tcPr/>
          <w:p>
            <w:pPr>
              <w:pStyle w:val="Compact"/>
              <w:jc w:val="left"/>
            </w:pPr>
            <w:r>
              <w:t xml:space="preserve">6.0</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Drafting and filing of Statement of Claim, District Court, Wellington</w:t>
            </w:r>
          </w:p>
        </w:tc>
        <w:tc>
          <w:tcPr/>
          <w:p>
            <w:pPr>
              <w:pStyle w:val="Compact"/>
              <w:jc w:val="left"/>
            </w:pPr>
            <w:r>
              <w:t xml:space="preserve">5.0</w:t>
            </w:r>
          </w:p>
        </w:tc>
        <w:tc>
          <w:tcPr/>
          <w:p>
            <w:pPr>
              <w:pStyle w:val="Compact"/>
              <w:jc w:val="left"/>
            </w:pPr>
            <w:r>
              <w:t xml:space="preserve">$485.00</w:t>
            </w:r>
          </w:p>
        </w:tc>
        <w:tc>
          <w:tcPr/>
          <w:p>
            <w:pPr>
              <w:pStyle w:val="Compact"/>
              <w:jc w:val="left"/>
            </w:pPr>
            <w:r>
              <w:t xml:space="preserve">$2,425.00</w:t>
            </w:r>
          </w:p>
        </w:tc>
      </w:tr>
      <w:tr>
        <w:tc>
          <w:tcPr/>
          <w:p>
            <w:pPr>
              <w:pStyle w:val="Compact"/>
              <w:jc w:val="left"/>
            </w:pPr>
            <w:r>
              <w:t xml:space="preserve">Preparation of affidavits, schedules, and evidentiary documents</w:t>
            </w:r>
          </w:p>
        </w:tc>
        <w:tc>
          <w:tcPr/>
          <w:p>
            <w:pPr>
              <w:pStyle w:val="Compact"/>
              <w:jc w:val="left"/>
            </w:pPr>
            <w:r>
              <w:t xml:space="preserve">4.0</w:t>
            </w:r>
          </w:p>
        </w:tc>
        <w:tc>
          <w:tcPr/>
          <w:p>
            <w:pPr>
              <w:pStyle w:val="Compact"/>
              <w:jc w:val="left"/>
            </w:pPr>
            <w:r>
              <w:t xml:space="preserve">$485.00</w:t>
            </w:r>
          </w:p>
        </w:tc>
        <w:tc>
          <w:tcPr/>
          <w:p>
            <w:pPr>
              <w:pStyle w:val="Compact"/>
              <w:jc w:val="left"/>
            </w:pPr>
            <w:r>
              <w:t xml:space="preserve">$1,940.00</w:t>
            </w:r>
          </w:p>
        </w:tc>
      </w:tr>
      <w:tr>
        <w:tc>
          <w:tcPr/>
          <w:p>
            <w:pPr>
              <w:pStyle w:val="Compact"/>
              <w:jc w:val="left"/>
            </w:pPr>
            <w:r>
              <w:t xml:space="preserve">Court hearing representation (estimated half-day hearing)</w:t>
            </w:r>
          </w:p>
        </w:tc>
        <w:tc>
          <w:tcPr/>
          <w:p>
            <w:pPr>
              <w:pStyle w:val="Compact"/>
              <w:jc w:val="left"/>
            </w:pPr>
            <w:r>
              <w:t xml:space="preserve">5.0</w:t>
            </w:r>
          </w:p>
        </w:tc>
        <w:tc>
          <w:tcPr/>
          <w:p>
            <w:pPr>
              <w:pStyle w:val="Compact"/>
              <w:jc w:val="left"/>
            </w:pPr>
            <w:r>
              <w:t xml:space="preserve">$485.00</w:t>
            </w:r>
          </w:p>
        </w:tc>
        <w:tc>
          <w:tcPr/>
          <w:p>
            <w:pPr>
              <w:pStyle w:val="Compact"/>
              <w:jc w:val="left"/>
            </w:pPr>
            <w:r>
              <w:t xml:space="preserve">$2,425.00</w:t>
            </w:r>
          </w:p>
        </w:tc>
      </w:tr>
      <w:tr>
        <w:tc>
          <w:tcPr/>
          <w:p>
            <w:pPr>
              <w:pStyle w:val="Compact"/>
              <w:jc w:val="left"/>
            </w:pPr>
            <w:r>
              <w:t xml:space="preserve">Post-judgment enforcement advice and Writ of Execution preparation</w:t>
            </w:r>
          </w:p>
        </w:tc>
        <w:tc>
          <w:tcPr/>
          <w:p>
            <w:pPr>
              <w:pStyle w:val="Compact"/>
              <w:jc w:val="left"/>
            </w:pPr>
            <w:r>
              <w:t xml:space="preserve">2.0</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General legal advice, correspondence, and case management</w:t>
            </w:r>
          </w:p>
        </w:tc>
        <w:tc>
          <w:tcPr/>
          <w:p>
            <w:pPr>
              <w:pStyle w:val="Compact"/>
              <w:jc w:val="left"/>
            </w:pPr>
            <w:r>
              <w:t xml:space="preserve">4.5</w:t>
            </w:r>
          </w:p>
        </w:tc>
        <w:tc>
          <w:tcPr/>
          <w:p>
            <w:pPr>
              <w:pStyle w:val="Compact"/>
              <w:jc w:val="left"/>
            </w:pPr>
            <w:r>
              <w:t xml:space="preserve">$485.00</w:t>
            </w:r>
          </w:p>
        </w:tc>
        <w:tc>
          <w:tcPr/>
          <w:p>
            <w:pPr>
              <w:pStyle w:val="Compact"/>
              <w:jc w:val="left"/>
            </w:pPr>
            <w:r>
              <w:t xml:space="preserve">$2,182.50</w:t>
            </w:r>
          </w:p>
        </w:tc>
      </w:tr>
      <w:tr>
        <w:tc>
          <w:tcPr/>
          <w:p>
            <w:pPr>
              <w:pStyle w:val="Compact"/>
              <w:jc w:val="left"/>
            </w:pPr>
            <w:r>
              <w:t xml:space="preserve">Paralegal / Legal Assistant support (document assembly, filing, research)</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Court filing fees and disbursements (District Court, Wellington)</w:t>
            </w:r>
          </w:p>
        </w:tc>
        <w:tc>
          <w:tcPr>
            <w:gridSpan w:val="2"/>
          </w:tcPr>
          <w:p>
            <w:pPr>
              <w:pStyle w:val="Compact"/>
              <w:jc w:val="left"/>
            </w:pPr>
            <w:r>
              <w:t xml:space="preserve">Fixed</w:t>
            </w:r>
          </w:p>
        </w:tc>
        <w:tc>
          <w:tcPr/>
          <w:p>
            <w:pPr>
              <w:pStyle w:val="Compact"/>
              <w:jc w:val="left"/>
            </w:pPr>
            <w:r>
              <w:t xml:space="preserve">$680.00</w:t>
            </w:r>
          </w:p>
        </w:tc>
      </w:tr>
      <w:tr>
        <w:tc>
          <w:tcPr/>
          <w:p>
            <w:pPr>
              <w:pStyle w:val="Compact"/>
              <w:jc w:val="left"/>
            </w:pPr>
            <w:r>
              <w:t xml:space="preserve">Mediation venue and facilitator fees (New Zealand Dispute Resolution Service)</w:t>
            </w:r>
          </w:p>
        </w:tc>
        <w:tc>
          <w:tcPr>
            <w:gridSpan w:val="2"/>
          </w:tcPr>
          <w:p>
            <w:pPr>
              <w:pStyle w:val="Compact"/>
              <w:jc w:val="left"/>
            </w:pPr>
            <w:r>
              <w:t xml:space="preserve">Fixed</w:t>
            </w:r>
          </w:p>
        </w:tc>
        <w:tc>
          <w:tcPr/>
          <w:p>
            <w:pPr>
              <w:pStyle w:val="Compact"/>
              <w:jc w:val="left"/>
            </w:pPr>
            <w:r>
              <w:t xml:space="preserve">$1,200.00</w:t>
            </w:r>
          </w:p>
        </w:tc>
      </w:tr>
      <w:tr>
        <w:tc>
          <w:tcPr>
            <w:gridSpan w:val="3"/>
          </w:tcPr>
          <w:p>
            <w:pPr>
              <w:pStyle w:val="Compact"/>
              <w:jc w:val="left"/>
            </w:pPr>
            <w:r>
              <w:t xml:space="preserve">Subtotal (Exclusive of GST)</w:t>
            </w:r>
          </w:p>
        </w:tc>
        <w:tc>
          <w:tcPr/>
          <w:p>
            <w:pPr>
              <w:pStyle w:val="Compact"/>
              <w:jc w:val="left"/>
            </w:pPr>
            <w:r>
              <w:t xml:space="preserve">$18,720.00</w:t>
            </w:r>
          </w:p>
        </w:tc>
      </w:tr>
      <w:tr>
        <w:tc>
          <w:tcPr>
            <w:gridSpan w:val="3"/>
          </w:tcPr>
          <w:p>
            <w:pPr>
              <w:pStyle w:val="Compact"/>
              <w:jc w:val="left"/>
            </w:pPr>
            <w:r>
              <w:t xml:space="preserve">GST (15%)</w:t>
            </w:r>
          </w:p>
        </w:tc>
        <w:tc>
          <w:tcPr/>
          <w:p>
            <w:pPr>
              <w:pStyle w:val="Compact"/>
              <w:jc w:val="left"/>
            </w:pPr>
            <w:r>
              <w:t xml:space="preserve">$2,808.00</w:t>
            </w:r>
          </w:p>
        </w:tc>
      </w:tr>
      <w:tr>
        <w:tc>
          <w:tcPr>
            <w:gridSpan w:val="3"/>
          </w:tcPr>
          <w:p>
            <w:pPr>
              <w:pStyle w:val="Compact"/>
              <w:jc w:val="left"/>
            </w:pPr>
            <w:r>
              <w:t xml:space="preserve">Total Quotation Estimate (Inclusive of GST)</w:t>
            </w:r>
          </w:p>
        </w:tc>
        <w:tc>
          <w:tcPr/>
          <w:p>
            <w:pPr>
              <w:pStyle w:val="Compact"/>
              <w:jc w:val="left"/>
            </w:pPr>
            <w:r>
              <w:t xml:space="preserve">$21,528.00</w:t>
            </w:r>
          </w:p>
        </w:tc>
      </w:tr>
    </w:tbl>
    <w:p>
      <w:pPr>
        <w:pStyle w:val="BodyText"/>
      </w:pPr>
      <w:r>
        <w:rPr>
          <w:bCs/>
          <w:b/>
        </w:rPr>
        <w:t xml:space="preserve">Important Note:</w:t>
      </w:r>
      <w:r>
        <w:t xml:space="preserve"> </w:t>
      </w:r>
      <w:r>
        <w:t xml:space="preserve">This Quotation Estimate is a good-faith projection based on the current facts and circumstances of the matter. Should the scope of work expand beyond what is described herein—for example, if the matter is transferred to the High Court of New Zealand in Wellington, or if additional parties are joined—the Lawyer will issue a revised Quotation Estimate in writing before commencing any additional work. The client will not be billed for services not outlined in this document without prior written consent.</w:t>
      </w:r>
    </w:p>
    <w:bookmarkEnd w:id="22"/>
    <w:bookmarkStart w:id="23" w:name="payment-terms"/>
    <w:p>
      <w:pPr>
        <w:pStyle w:val="Heading2"/>
      </w:pPr>
      <w:r>
        <w:t xml:space="preserve">4. Payment Terms</w:t>
      </w:r>
    </w:p>
    <w:p>
      <w:pPr>
        <w:pStyle w:val="FirstParagraph"/>
      </w:pPr>
      <w:r>
        <w:t xml:space="preserve">Unless otherwise agreed in writing, the client shall pay the estimated fees as follows: a retainer of twenty-five percent (25%) of the total Quotation Estimate, being NZ$5,382.00, is due upon acceptance of this Quotation Estimate. The remaining balance shall be invoiced in monthly instalments as work progresses. All invoices are payable within fourteen (14) calendar days of the date of issue. Late payments may attract interest at the rate prescribed under the Consumer Credit Act 2003, as applicable in New Zealand. Payments may be made by bank transfer to the firm's account at ANZ Bank, Wellington, or by EFTPOS at our offices on Lambton Quay.</w:t>
      </w:r>
    </w:p>
    <w:bookmarkEnd w:id="23"/>
    <w:bookmarkStart w:id="24"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this period, the Lawyer reserves the right to revise the rates and disbursements to reflect current market conditions in New Zealand Wellington.</w:t>
      </w:r>
    </w:p>
    <w:p>
      <w:pPr>
        <w:numPr>
          <w:ilvl w:val="0"/>
          <w:numId w:val="1002"/>
        </w:numPr>
        <w:pStyle w:val="Compact"/>
      </w:pPr>
      <w:r>
        <w:t xml:space="preserve">The Lawyer will provide the client with a written progress report at least once per month, detailing hours worked, costs incurred, and the current status of the matter.</w:t>
      </w:r>
    </w:p>
    <w:p>
      <w:pPr>
        <w:numPr>
          <w:ilvl w:val="0"/>
          <w:numId w:val="1002"/>
        </w:numPr>
        <w:pStyle w:val="Compact"/>
      </w:pPr>
      <w:r>
        <w:t xml:space="preserve">The client agrees to provide all relevant documents, information, and access to the property at 8/145 Cuba Street, Wellington, in a timely manner to avoid delays and additional costs.</w:t>
      </w:r>
    </w:p>
    <w:p>
      <w:pPr>
        <w:numPr>
          <w:ilvl w:val="0"/>
          <w:numId w:val="1002"/>
        </w:numPr>
        <w:pStyle w:val="Compact"/>
      </w:pPr>
      <w:r>
        <w:t xml:space="preserve">This Quotation Estimate does not guarantee any particular outcome. The Lawyer will exercise all reasonable professional skill and diligence in the conduct of the matter, consistent with the standards of the New Zealand Law Society.</w:t>
      </w:r>
    </w:p>
    <w:p>
      <w:pPr>
        <w:numPr>
          <w:ilvl w:val="0"/>
          <w:numId w:val="1002"/>
        </w:numPr>
        <w:pStyle w:val="Compact"/>
      </w:pPr>
      <w:r>
        <w:t xml:space="preserve">The firm maintains professional indemnity insurance with a limit of not less than NZ$5,000,000, as required by the New Zealand Law Society for all practising Lawyers in New Zealand.</w:t>
      </w:r>
    </w:p>
    <w:p>
      <w:pPr>
        <w:numPr>
          <w:ilvl w:val="0"/>
          <w:numId w:val="1002"/>
        </w:numPr>
        <w:pStyle w:val="Compact"/>
      </w:pPr>
      <w:r>
        <w:t xml:space="preserve">Any dispute arising from this Quotation Estimate or the services rendered shall be resolved in accordance with the New Zealand Law Society's complaints and dispute resolution procedures, or in the District Court of New Zealand, Wellington.</w:t>
      </w:r>
    </w:p>
    <w:p>
      <w:pPr>
        <w:numPr>
          <w:ilvl w:val="0"/>
          <w:numId w:val="1002"/>
        </w:numPr>
        <w:pStyle w:val="Compact"/>
      </w:pPr>
      <w:r>
        <w:t xml:space="preserve">All communications between the Lawyer and the client are subject to legal professional privilege under the Evidence Act 2006 of New Zealand.</w:t>
      </w:r>
    </w:p>
    <w:bookmarkEnd w:id="24"/>
    <w:bookmarkStart w:id="25" w:name="acceptance-of-quotation-estimate"/>
    <w:p>
      <w:pPr>
        <w:pStyle w:val="Heading2"/>
      </w:pPr>
      <w:r>
        <w:t xml:space="preserve">6. Acceptance of Quotation Estimate</w:t>
      </w:r>
    </w:p>
    <w:p>
      <w:pPr>
        <w:pStyle w:val="FirstParagraph"/>
      </w:pPr>
      <w:r>
        <w:t xml:space="preserve">By signing below, the client acknowledges that they have read, understood, and accepted this Quotation Estimate for legal services to be provided by the Lawyer at Harbour &amp; Ridge Legal Partners in New Zealand Wellington. The client confirms that the estimated costs are reasonable and that they have had the opportunity to seek independent legal or financial advice prior to acceptance.</w:t>
      </w:r>
    </w:p>
    <w:p>
      <w:pPr>
        <w:pStyle w:val="BodyText"/>
      </w:pPr>
      <w:r>
        <w:rPr>
          <w:bCs/>
          <w:b/>
        </w:rPr>
        <w:t xml:space="preserve">Client Acknowledgement and Acceptance</w:t>
      </w:r>
    </w:p>
    <w:p>
      <w:pPr>
        <w:pStyle w:val="BodyText"/>
      </w:pPr>
      <w:r>
        <w:t xml:space="preserve">I, the undersigned, accept this Quotation Estimate for legal services in the matter referenced above. I understand that this is an estimate and not a fixed-fee guarantee, and I agree to the payment terms and conditions set out in this document.</w:t>
      </w:r>
    </w:p>
    <w:p>
      <w:pPr>
        <w:pStyle w:val="BodyText"/>
      </w:pPr>
      <w:r>
        <w:rPr>
          <w:bCs/>
          <w:b/>
        </w:rPr>
        <w:t xml:space="preserve">Client Signature:</w:t>
      </w:r>
      <w:r>
        <w:t xml:space="preserve"> </w:t>
      </w:r>
      <w:r>
        <w:t xml:space="preserve">______________________________</w:t>
      </w:r>
      <w:r>
        <w:br/>
      </w:r>
      <w:r>
        <w:t xml:space="preserve">Name: Jonathan T. Whitfield</w:t>
      </w:r>
      <w:r>
        <w:br/>
      </w:r>
      <w:r>
        <w:t xml:space="preserve">Date: ______________________</w:t>
      </w:r>
    </w:p>
    <w:p>
      <w:pPr>
        <w:pStyle w:val="BodyText"/>
      </w:pPr>
      <w:r>
        <w:rPr>
          <w:bCs/>
          <w:b/>
        </w:rPr>
        <w:t xml:space="preserve">Lawyer / Firm Representative:</w:t>
      </w:r>
      <w:r>
        <w:t xml:space="preserve"> </w:t>
      </w:r>
      <w:r>
        <w:t xml:space="preserve">______________________________</w:t>
      </w:r>
      <w:r>
        <w:br/>
      </w:r>
      <w:r>
        <w:t xml:space="preserve">Name: Aroha K. Te Rangi, Barrister &amp; Solicitor</w:t>
      </w:r>
      <w:r>
        <w:br/>
      </w:r>
      <w:r>
        <w:t xml:space="preserve">Date: ______________________</w:t>
      </w:r>
    </w:p>
    <w:p>
      <w:pPr>
        <w:pStyle w:val="BodyText"/>
      </w:pPr>
      <w:r>
        <w:t xml:space="preserve">Harbour &amp; Ridge Legal Partners — Level 12, 22 Lambton Quay, Wellington CBD, Wellington 6011, New Zealand</w:t>
      </w:r>
      <w:r>
        <w:br/>
      </w:r>
      <w:r>
        <w:t xml:space="preserve">This Quotation Estimate is issued in accordance with the Legal Services Act 2007 and the New Zealand Law Society Rules. © 2025 Harbour &amp; Ridge Legal Partners. All rights reserved.</w:t>
      </w:r>
      <w:r>
        <w:br/>
      </w:r>
      <w:r>
        <w:t xml:space="preserve">Quotation Estimate No. QTE-WLG-2025-0487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Wellington, New Zealand</dc:title>
  <dc:creator/>
  <dc:language>en</dc:language>
  <cp:keywords/>
  <dcterms:created xsi:type="dcterms:W3CDTF">2026-10-10T09:23:27Z</dcterms:created>
  <dcterms:modified xsi:type="dcterms:W3CDTF">2026-10-10T09:23:27Z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