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chukwu-associates-chambers"/>
    <w:p>
      <w:pPr>
        <w:pStyle w:val="Heading1"/>
      </w:pPr>
      <w:r>
        <w:t xml:space="preserve">CHUKWU &amp; ASSOCIATES CHAMBERS</w:t>
      </w:r>
    </w:p>
    <w:p>
      <w:pPr>
        <w:pStyle w:val="FirstParagraph"/>
      </w:pPr>
      <w:r>
        <w:t xml:space="preserve">Legal Practitioners &amp; Consultants</w:t>
      </w:r>
    </w:p>
    <w:p>
      <w:pPr>
        <w:pStyle w:val="BodyText"/>
      </w:pPr>
      <w:r>
        <w:t xml:space="preserve">Plot 14, Garki Street, Wuse II, Abuja, FCT, Nigeria</w:t>
      </w:r>
    </w:p>
    <w:p>
      <w:pPr>
        <w:pStyle w:val="BodyText"/>
      </w:pPr>
      <w:r>
        <w:t xml:space="preserve">Tel: +234 (0) 803 555 0192 | Email: info@chukwulawng.com</w:t>
      </w:r>
    </w:p>
    <w:p>
      <w:pPr>
        <w:pStyle w:val="BodyText"/>
      </w:pPr>
      <w:r>
        <w:t xml:space="preserve">RC No. 1284567 | Bar Council of Nigeria Member</w:t>
      </w:r>
    </w:p>
    <w:bookmarkEnd w:id="20"/>
    <w:p>
      <w:pPr>
        <w:pStyle w:val="BodyText"/>
      </w:pPr>
      <w:r>
        <w:t xml:space="preserve">Reference No: CA/QE/2025/0047</w:t>
      </w:r>
    </w:p>
    <w:p>
      <w:pPr>
        <w:pStyle w:val="BodyText"/>
      </w:pPr>
      <w:r>
        <w:t xml:space="preserve">Date: 12 June 2025</w:t>
      </w:r>
    </w:p>
    <w:p>
      <w:pPr>
        <w:pStyle w:val="BodyText"/>
      </w:pPr>
      <w:r>
        <w:t xml:space="preserve">Validity Period: 30 Days from Date of Issue</w:t>
      </w:r>
    </w:p>
    <w:p>
      <w:pPr>
        <w:pStyle w:val="BodyText"/>
      </w:pPr>
      <w:r>
        <w:t xml:space="preserve">Quotation Estimate for Legal Services</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Client Name</w:t>
            </w:r>
          </w:p>
        </w:tc>
        <w:tc>
          <w:tcPr/>
          <w:p>
            <w:pPr>
              <w:pStyle w:val="Compact"/>
              <w:jc w:val="left"/>
            </w:pPr>
            <w:r>
              <w:t xml:space="preserve">Mr. Emmanuel Okafor</w:t>
            </w:r>
          </w:p>
        </w:tc>
      </w:tr>
      <w:tr>
        <w:tc>
          <w:tcPr/>
          <w:p>
            <w:pPr>
              <w:pStyle w:val="Compact"/>
              <w:jc w:val="left"/>
            </w:pPr>
            <w:r>
              <w:t xml:space="preserve">Company / Entity</w:t>
            </w:r>
          </w:p>
        </w:tc>
        <w:tc>
          <w:tcPr/>
          <w:p>
            <w:pPr>
              <w:pStyle w:val="Compact"/>
              <w:jc w:val="left"/>
            </w:pPr>
            <w:r>
              <w:t xml:space="preserve">Okafor Ventures Limited</w:t>
            </w:r>
          </w:p>
        </w:tc>
      </w:tr>
      <w:tr>
        <w:tc>
          <w:tcPr/>
          <w:p>
            <w:pPr>
              <w:pStyle w:val="Compact"/>
              <w:jc w:val="left"/>
            </w:pPr>
            <w:r>
              <w:t xml:space="preserve">Address</w:t>
            </w:r>
          </w:p>
        </w:tc>
        <w:tc>
          <w:tcPr/>
          <w:p>
            <w:pPr>
              <w:pStyle w:val="Compact"/>
              <w:jc w:val="left"/>
            </w:pPr>
            <w:r>
              <w:t xml:space="preserve">22, Aminu Kano Crescent, Wuse II, Abuja, FCT, Nigeria</w:t>
            </w:r>
          </w:p>
        </w:tc>
      </w:tr>
      <w:tr>
        <w:tc>
          <w:tcPr/>
          <w:p>
            <w:pPr>
              <w:pStyle w:val="Compact"/>
              <w:jc w:val="left"/>
            </w:pPr>
            <w:r>
              <w:t xml:space="preserve">Contact Number</w:t>
            </w:r>
          </w:p>
        </w:tc>
        <w:tc>
          <w:tcPr/>
          <w:p>
            <w:pPr>
              <w:pStyle w:val="Compact"/>
              <w:jc w:val="left"/>
            </w:pPr>
            <w:r>
              <w:t xml:space="preserve">+234 (0) 812 345 6789</w:t>
            </w:r>
          </w:p>
        </w:tc>
      </w:tr>
      <w:tr>
        <w:tc>
          <w:tcPr/>
          <w:p>
            <w:pPr>
              <w:pStyle w:val="Compact"/>
              <w:jc w:val="left"/>
            </w:pPr>
            <w:r>
              <w:t xml:space="preserve">Email</w:t>
            </w:r>
          </w:p>
        </w:tc>
        <w:tc>
          <w:tcPr/>
          <w:p>
            <w:pPr>
              <w:pStyle w:val="Compact"/>
              <w:jc w:val="left"/>
            </w:pPr>
            <w:r>
              <w:t xml:space="preserve">e.okafor@okaforgroup.com</w:t>
            </w:r>
          </w:p>
        </w:tc>
      </w:tr>
      <w:tr>
        <w:tc>
          <w:tcPr/>
          <w:p>
            <w:pPr>
              <w:pStyle w:val="Compact"/>
              <w:jc w:val="left"/>
            </w:pPr>
            <w:r>
              <w:t xml:space="preserve">Nature of Engagement</w:t>
            </w:r>
          </w:p>
        </w:tc>
        <w:tc>
          <w:tcPr/>
          <w:p>
            <w:pPr>
              <w:pStyle w:val="Compact"/>
              <w:jc w:val="left"/>
            </w:pPr>
            <w:r>
              <w:t xml:space="preserve">Corporate Legal Advisory, Contract Drafting, and Dispute Resolution Representation</w:t>
            </w:r>
          </w:p>
        </w:tc>
      </w:tr>
    </w:tbl>
    <w:bookmarkEnd w:id="21"/>
    <w:bookmarkStart w:id="22" w:name="scope-of-legal-services"/>
    <w:p>
      <w:pPr>
        <w:pStyle w:val="Heading2"/>
      </w:pPr>
      <w:r>
        <w:t xml:space="preserve">2. Scope of Legal Services</w:t>
      </w:r>
    </w:p>
    <w:p>
      <w:pPr>
        <w:pStyle w:val="FirstParagraph"/>
      </w:pPr>
      <w:r>
        <w:t xml:space="preserve">This Quotation Estimate is issued by Chukwu &amp; Associates Chambers, a duly registered law firm practising in Nigeria Abuja, in response to the client's request for a comprehensive legal engagement. The Lawyer assigned to this matter, Senior Advocate Chukwu Nwankwo (B.L., LL.M.), will provide the following professional legal services on behalf of the client:</w:t>
      </w:r>
    </w:p>
    <w:p>
      <w:pPr>
        <w:numPr>
          <w:ilvl w:val="0"/>
          <w:numId w:val="1001"/>
        </w:numPr>
        <w:pStyle w:val="Compact"/>
      </w:pPr>
      <w:r>
        <w:rPr>
          <w:bCs/>
          <w:b/>
        </w:rPr>
        <w:t xml:space="preserve">Corporate Legal Advisory:</w:t>
      </w:r>
      <w:r>
        <w:t xml:space="preserve"> </w:t>
      </w:r>
      <w:r>
        <w:t xml:space="preserve">Ongoing counsel on corporate governance, compliance with the Companies and Allied Matters Act (CAMA) 2020, and regulatory obligations before the Corporate Affairs Commission (CAC) in Abuja.</w:t>
      </w:r>
    </w:p>
    <w:p>
      <w:pPr>
        <w:numPr>
          <w:ilvl w:val="0"/>
          <w:numId w:val="1001"/>
        </w:numPr>
        <w:pStyle w:val="Compact"/>
      </w:pPr>
      <w:r>
        <w:rPr>
          <w:bCs/>
          <w:b/>
        </w:rPr>
        <w:t xml:space="preserve">Contract Drafting and Review:</w:t>
      </w:r>
      <w:r>
        <w:t xml:space="preserve"> </w:t>
      </w:r>
      <w:r>
        <w:t xml:space="preserve">Preparation, negotiation, and review of not fewer than fifteen (15) commercial contracts, including supply agreements, service-level agreements, non-disclosure agreements, and joint venture arrangements.</w:t>
      </w:r>
    </w:p>
    <w:p>
      <w:pPr>
        <w:numPr>
          <w:ilvl w:val="0"/>
          <w:numId w:val="1001"/>
        </w:numPr>
        <w:pStyle w:val="Compact"/>
      </w:pPr>
      <w:r>
        <w:rPr>
          <w:bCs/>
          <w:b/>
        </w:rPr>
        <w:t xml:space="preserve">Dispute Resolution Representation:</w:t>
      </w:r>
      <w:r>
        <w:t xml:space="preserve"> </w:t>
      </w:r>
      <w:r>
        <w:t xml:space="preserve">Full legal representation in one (1) pending commercial dispute before the Federal High Court, Abuja Division, including filing of pleadings, attendance at hearings, and preparation of legal briefs.</w:t>
      </w:r>
    </w:p>
    <w:p>
      <w:pPr>
        <w:numPr>
          <w:ilvl w:val="0"/>
          <w:numId w:val="1001"/>
        </w:numPr>
        <w:pStyle w:val="Compact"/>
      </w:pPr>
      <w:r>
        <w:rPr>
          <w:bCs/>
          <w:b/>
        </w:rPr>
        <w:t xml:space="preserve">Intellectual Property Filing:</w:t>
      </w:r>
      <w:r>
        <w:t xml:space="preserve"> </w:t>
      </w:r>
      <w:r>
        <w:t xml:space="preserve">Registration of two (2) trademarks and one (1) patent application with the Trademarks, Patents and Designs Registry, Abuja.</w:t>
      </w:r>
    </w:p>
    <w:p>
      <w:pPr>
        <w:numPr>
          <w:ilvl w:val="0"/>
          <w:numId w:val="1001"/>
        </w:numPr>
        <w:pStyle w:val="Compact"/>
      </w:pPr>
      <w:r>
        <w:rPr>
          <w:bCs/>
          <w:b/>
        </w:rPr>
        <w:t xml:space="preserve">Regulatory Compliance Audit:</w:t>
      </w:r>
      <w:r>
        <w:t xml:space="preserve"> </w:t>
      </w:r>
      <w:r>
        <w:t xml:space="preserve">A one-time comprehensive audit of the client's existing contracts and corporate documents for compliance with Nigerian law, with a written report and recommendations.</w:t>
      </w:r>
    </w:p>
    <w:bookmarkEnd w:id="22"/>
    <w:bookmarkStart w:id="23" w:name="fee-structure-and-cost-breakdown"/>
    <w:p>
      <w:pPr>
        <w:pStyle w:val="Heading2"/>
      </w:pPr>
      <w:r>
        <w:t xml:space="preserve">3. Fee Structure and Cost Breakdown</w:t>
      </w:r>
    </w:p>
    <w:p>
      <w:pPr>
        <w:pStyle w:val="FirstParagraph"/>
      </w:pPr>
      <w:r>
        <w:t xml:space="preserve">The following Quotation Estimate sets out the professional fees payable to the Lawyer and the firm for the services described above. All fees are stated in Nigerian Naira (NGN) and are exclusive of Value Added Tax (VAT) at the prevailing rate of 7.5%.</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Corporate Legal Advisory (Monthly Retainer)</w:t>
            </w:r>
          </w:p>
        </w:tc>
        <w:tc>
          <w:tcPr/>
          <w:p>
            <w:pPr>
              <w:pStyle w:val="Compact"/>
              <w:jc w:val="left"/>
            </w:pPr>
            <w:r>
              <w:t xml:space="preserve">6 Months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2</w:t>
            </w:r>
          </w:p>
        </w:tc>
        <w:tc>
          <w:tcPr/>
          <w:p>
            <w:pPr>
              <w:pStyle w:val="Compact"/>
              <w:jc w:val="left"/>
            </w:pPr>
            <w:r>
              <w:t xml:space="preserve">Contract Drafting and Review (per contract)</w:t>
            </w:r>
          </w:p>
        </w:tc>
        <w:tc>
          <w:tcPr/>
          <w:p>
            <w:pPr>
              <w:pStyle w:val="Compact"/>
              <w:jc w:val="left"/>
            </w:pPr>
            <w:r>
              <w:t xml:space="preserve">15 Contracts</w:t>
            </w:r>
          </w:p>
        </w:tc>
        <w:tc>
          <w:tcPr/>
          <w:p>
            <w:pPr>
              <w:pStyle w:val="Compact"/>
              <w:jc w:val="left"/>
            </w:pPr>
            <w:r>
              <w:t xml:space="preserve">₦180,000</w:t>
            </w:r>
          </w:p>
        </w:tc>
        <w:tc>
          <w:tcPr/>
          <w:p>
            <w:pPr>
              <w:pStyle w:val="Compact"/>
              <w:jc w:val="left"/>
            </w:pPr>
            <w:r>
              <w:t xml:space="preserve">₦2,700,000</w:t>
            </w:r>
          </w:p>
        </w:tc>
      </w:tr>
      <w:tr>
        <w:tc>
          <w:tcPr/>
          <w:p>
            <w:pPr>
              <w:pStyle w:val="Compact"/>
              <w:jc w:val="left"/>
            </w:pPr>
            <w:r>
              <w:t xml:space="preserve">3</w:t>
            </w:r>
          </w:p>
        </w:tc>
        <w:tc>
          <w:tcPr/>
          <w:p>
            <w:pPr>
              <w:pStyle w:val="Compact"/>
              <w:jc w:val="left"/>
            </w:pPr>
            <w:r>
              <w:t xml:space="preserve">Dispute Resolution Representation (Federal High Court, Abuja)</w:t>
            </w:r>
          </w:p>
        </w:tc>
        <w:tc>
          <w:tcPr/>
          <w:p>
            <w:pPr>
              <w:pStyle w:val="Compact"/>
              <w:jc w:val="left"/>
            </w:pPr>
            <w:r>
              <w:t xml:space="preserve">1 Matter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Intellectual Property Filing (per filing)</w:t>
            </w:r>
          </w:p>
        </w:tc>
        <w:tc>
          <w:tcPr/>
          <w:p>
            <w:pPr>
              <w:pStyle w:val="Compact"/>
              <w:jc w:val="left"/>
            </w:pPr>
            <w:r>
              <w:t xml:space="preserve">3 Filings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5</w:t>
            </w:r>
          </w:p>
        </w:tc>
        <w:tc>
          <w:tcPr/>
          <w:p>
            <w:pPr>
              <w:pStyle w:val="Compact"/>
              <w:jc w:val="left"/>
            </w:pPr>
            <w:r>
              <w:t xml:space="preserve">Regulatory Compliance Audit (One-time)</w:t>
            </w:r>
          </w:p>
        </w:tc>
        <w:tc>
          <w:tcPr/>
          <w:p>
            <w:pPr>
              <w:pStyle w:val="Compact"/>
              <w:jc w:val="left"/>
            </w:pPr>
            <w:r>
              <w:t xml:space="preserve">1 Audit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6</w:t>
            </w:r>
          </w:p>
        </w:tc>
        <w:tc>
          <w:tcPr/>
          <w:p>
            <w:pPr>
              <w:pStyle w:val="Compact"/>
              <w:jc w:val="left"/>
            </w:pPr>
            <w:r>
              <w:t xml:space="preserve">Court Filing Fees, Process Fees, and Official Stamps</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₦350,000</w:t>
            </w:r>
          </w:p>
        </w:tc>
      </w:tr>
      <w:tr>
        <w:tc>
          <w:tcPr/>
          <w:p>
            <w:pPr>
              <w:pStyle w:val="Compact"/>
              <w:jc w:val="left"/>
            </w:pPr>
            <w:r>
              <w:t xml:space="preserve">7</w:t>
            </w:r>
          </w:p>
        </w:tc>
        <w:tc>
          <w:tcPr/>
          <w:p>
            <w:pPr>
              <w:pStyle w:val="Compact"/>
              <w:jc w:val="left"/>
            </w:pPr>
            <w:r>
              <w:t xml:space="preserve">Travel, Logistics, and Out-of-Pocket Expenses (Abuja Metro)</w:t>
            </w:r>
          </w:p>
        </w:tc>
        <w:tc>
          <w:tcPr/>
          <w:p>
            <w:pPr>
              <w:pStyle w:val="Compact"/>
              <w:jc w:val="left"/>
            </w:pPr>
            <w:r>
              <w:t xml:space="preserve">Estimated</w:t>
            </w:r>
          </w:p>
        </w:tc>
        <w:tc>
          <w:tcPr/>
          <w:p>
            <w:pPr>
              <w:pStyle w:val="Compact"/>
              <w:jc w:val="left"/>
            </w:pPr>
            <w:r>
              <w:t xml:space="preserve">—</w:t>
            </w:r>
          </w:p>
        </w:tc>
        <w:tc>
          <w:tcPr/>
          <w:p>
            <w:pPr>
              <w:pStyle w:val="Compact"/>
              <w:jc w:val="left"/>
            </w:pPr>
            <w:r>
              <w:t xml:space="preserve">₦200,000</w:t>
            </w:r>
          </w:p>
        </w:tc>
      </w:tr>
      <w:tr>
        <w:tc>
          <w:tcPr>
            <w:gridSpan w:val="4"/>
          </w:tcPr>
          <w:p>
            <w:pPr>
              <w:pStyle w:val="Compact"/>
              <w:jc w:val="left"/>
            </w:pPr>
            <w:r>
              <w:t xml:space="preserve">Subtotal (Excluding VAT)</w:t>
            </w:r>
          </w:p>
        </w:tc>
        <w:tc>
          <w:tcPr/>
          <w:p>
            <w:pPr>
              <w:pStyle w:val="Compact"/>
              <w:jc w:val="left"/>
            </w:pPr>
            <w:r>
              <w:t xml:space="preserve">₦8,750,000</w:t>
            </w:r>
          </w:p>
        </w:tc>
      </w:tr>
      <w:tr>
        <w:tc>
          <w:tcPr>
            <w:gridSpan w:val="4"/>
          </w:tcPr>
          <w:p>
            <w:pPr>
              <w:pStyle w:val="Compact"/>
              <w:jc w:val="left"/>
            </w:pPr>
            <w:r>
              <w:t xml:space="preserve">VAT @ 7.5%</w:t>
            </w:r>
          </w:p>
        </w:tc>
        <w:tc>
          <w:tcPr/>
          <w:p>
            <w:pPr>
              <w:pStyle w:val="Compact"/>
              <w:jc w:val="left"/>
            </w:pPr>
            <w:r>
              <w:t xml:space="preserve">₦656,250</w:t>
            </w:r>
          </w:p>
        </w:tc>
      </w:tr>
      <w:tr>
        <w:tc>
          <w:tcPr>
            <w:gridSpan w:val="4"/>
          </w:tcPr>
          <w:p>
            <w:pPr>
              <w:pStyle w:val="Compact"/>
              <w:jc w:val="left"/>
            </w:pPr>
            <w:r>
              <w:rPr>
                <w:bCs/>
                <w:b/>
              </w:rPr>
              <w:t xml:space="preserve">Grand Total (Inclusive of VAT)</w:t>
            </w:r>
          </w:p>
        </w:tc>
        <w:tc>
          <w:tcPr/>
          <w:p>
            <w:pPr>
              <w:pStyle w:val="Compact"/>
              <w:jc w:val="left"/>
            </w:pPr>
            <w:r>
              <w:rPr>
                <w:bCs/>
                <w:b/>
              </w:rPr>
              <w:t xml:space="preserve">₦9,406,250</w:t>
            </w:r>
          </w:p>
        </w:tc>
      </w:tr>
    </w:tbl>
    <w:bookmarkEnd w:id="23"/>
    <w:bookmarkStart w:id="24" w:name="payment-terms"/>
    <w:p>
      <w:pPr>
        <w:pStyle w:val="Heading2"/>
      </w:pPr>
      <w:r>
        <w:t xml:space="preserve">4. Payment Terms</w:t>
      </w:r>
    </w:p>
    <w:p>
      <w:pPr>
        <w:numPr>
          <w:ilvl w:val="0"/>
          <w:numId w:val="1002"/>
        </w:numPr>
        <w:pStyle w:val="Compact"/>
      </w:pPr>
      <w:r>
        <w:t xml:space="preserve">A non-refundable retainer fee of twenty-five percent (25%) of the Grand Total, amounting to</w:t>
      </w:r>
      <w:r>
        <w:t xml:space="preserve"> </w:t>
      </w:r>
      <w:r>
        <w:rPr>
          <w:bCs/>
          <w:b/>
        </w:rPr>
        <w:t xml:space="preserve">₦2,351,562.50</w:t>
      </w:r>
      <w:r>
        <w:t xml:space="preserve">, shall be paid upon execution of the engagement letter to commence work.</w:t>
      </w:r>
    </w:p>
    <w:p>
      <w:pPr>
        <w:numPr>
          <w:ilvl w:val="0"/>
          <w:numId w:val="1002"/>
        </w:numPr>
        <w:pStyle w:val="Compact"/>
      </w:pPr>
      <w:r>
        <w:t xml:space="preserve">The remaining balance shall be payable in two (2) equal monthly instalments, with the final payment due upon completion of all deliverables and submission of the compliance audit report.</w:t>
      </w:r>
    </w:p>
    <w:p>
      <w:pPr>
        <w:numPr>
          <w:ilvl w:val="0"/>
          <w:numId w:val="1002"/>
        </w:numPr>
        <w:pStyle w:val="Compact"/>
      </w:pPr>
      <w:r>
        <w:t xml:space="preserve">All payments shall be made via bank transfer to the firm's designated account:</w:t>
      </w:r>
      <w:r>
        <w:t xml:space="preserve"> </w:t>
      </w:r>
      <w:r>
        <w:rPr>
          <w:iCs/>
          <w:i/>
        </w:rPr>
        <w:t xml:space="preserve">GTBank, Account Name: Chukwu &amp; Associates Chambers, Account No: 0123456789</w:t>
      </w:r>
      <w:r>
        <w:t xml:space="preserve">.</w:t>
      </w:r>
    </w:p>
    <w:p>
      <w:pPr>
        <w:numPr>
          <w:ilvl w:val="0"/>
          <w:numId w:val="1002"/>
        </w:numPr>
        <w:pStyle w:val="Compact"/>
      </w:pPr>
      <w:r>
        <w:t xml:space="preserve">Court filing fees and official stamps shall be paid directly to the relevant court or registry as and when required, with receipts provided to the client.</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days from the date of issue. Beyond this period, fees may be subject to revision based on prevailing economic conditions in Nigeria Abuja.</w:t>
      </w:r>
    </w:p>
    <w:p>
      <w:pPr>
        <w:numPr>
          <w:ilvl w:val="0"/>
          <w:numId w:val="1003"/>
        </w:numPr>
        <w:pStyle w:val="Compact"/>
      </w:pPr>
      <w:r>
        <w:t xml:space="preserve">The Lawyer and the firm shall maintain strict confidentiality of all client information in accordance with the Rules of Professional Conduct for Legal Practitioners (2007) and the Nigerian Data Protection Regulation (NDPR) 2019.</w:t>
      </w:r>
    </w:p>
    <w:p>
      <w:pPr>
        <w:numPr>
          <w:ilvl w:val="0"/>
          <w:numId w:val="1003"/>
        </w:numPr>
        <w:pStyle w:val="Compact"/>
      </w:pPr>
      <w:r>
        <w:t xml:space="preserve">The firm shall not be liable for any adverse court outcome. Fees are payable for professional legal services rendered regardless of the result of any litigation or dispute.</w:t>
      </w:r>
    </w:p>
    <w:p>
      <w:pPr>
        <w:numPr>
          <w:ilvl w:val="0"/>
          <w:numId w:val="1003"/>
        </w:numPr>
        <w:pStyle w:val="Compact"/>
      </w:pPr>
      <w:r>
        <w:t xml:space="preserve">Any additional services outside the scope defined in Section 2 of this Quotation Estimate shall be subject to a separate written agreement and additional fees.</w:t>
      </w:r>
    </w:p>
    <w:p>
      <w:pPr>
        <w:numPr>
          <w:ilvl w:val="0"/>
          <w:numId w:val="1003"/>
        </w:numPr>
        <w:pStyle w:val="Compact"/>
      </w:pPr>
      <w:r>
        <w:t xml:space="preserve">The engagement may be terminated by either party upon fourteen (14) days' written notice. In the event of early termination by the client, all fees for services already rendered shall be due and payable.</w:t>
      </w:r>
    </w:p>
    <w:p>
      <w:pPr>
        <w:numPr>
          <w:ilvl w:val="0"/>
          <w:numId w:val="1003"/>
        </w:numPr>
        <w:pStyle w:val="Compact"/>
      </w:pPr>
      <w:r>
        <w:t xml:space="preserve">This Quotation Estimate does not constitute a retainer or engagement until a formal engagement letter is executed by both parties.</w:t>
      </w:r>
    </w:p>
    <w:p>
      <w:pPr>
        <w:numPr>
          <w:ilvl w:val="0"/>
          <w:numId w:val="1003"/>
        </w:numPr>
        <w:pStyle w:val="Compact"/>
      </w:pPr>
      <w:r>
        <w:t xml:space="preserve">All disputes arising from this engagement shall be resolved through arbitration in Abuja, FCT, Nigeria, in accordance with the Arbitration and Conciliation Act (Cap A18, LFN 2004).</w:t>
      </w:r>
    </w:p>
    <w:p>
      <w:pPr>
        <w:numPr>
          <w:ilvl w:val="0"/>
          <w:numId w:val="1003"/>
        </w:numPr>
        <w:pStyle w:val="Compact"/>
      </w:pPr>
      <w:r>
        <w:t xml:space="preserve">The governing law for this Quotation Estimate and the resulting engagement shall be the laws of the Federal Republic of Nigeria.</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fee structure outlined herein. The Lawyer and Chukwu &amp; Associates Chambers confirm their readiness to commence the engagement upon receipt of the initial retainer payment.</w:t>
      </w:r>
    </w:p>
    <w:bookmarkEnd w:id="26"/>
    <w:p>
      <w:pPr>
        <w:pStyle w:val="BodyText"/>
      </w:pPr>
      <w:r>
        <w:rPr>
          <w:bCs/>
          <w:b/>
        </w:rPr>
        <w:t xml:space="preserve">For and on behalf of the Client</w:t>
      </w:r>
      <w:r>
        <w:br/>
      </w:r>
      <w:r>
        <w:t xml:space="preserve">Name: Mr. Emmanuel Okafor</w:t>
      </w:r>
      <w:r>
        <w:br/>
      </w:r>
      <w:r>
        <w:t xml:space="preserve">Signature: _________________________</w:t>
      </w:r>
      <w:r>
        <w:br/>
      </w:r>
      <w:r>
        <w:t xml:space="preserve">Date: _________________________</w:t>
      </w:r>
    </w:p>
    <w:p>
      <w:pPr>
        <w:pStyle w:val="BodyText"/>
      </w:pPr>
      <w:r>
        <w:rPr>
          <w:bCs/>
          <w:b/>
        </w:rPr>
        <w:t xml:space="preserve">For and on behalf of the Lawyer / Firm</w:t>
      </w:r>
      <w:r>
        <w:br/>
      </w:r>
      <w:r>
        <w:t xml:space="preserve">Name: SAN Chukwu Nwankwo</w:t>
      </w:r>
      <w:r>
        <w:br/>
      </w:r>
      <w:r>
        <w:t xml:space="preserve">Signature: _________________________</w:t>
      </w:r>
      <w:r>
        <w:br/>
      </w:r>
      <w:r>
        <w:t xml:space="preserve">Date: _________________________</w:t>
      </w:r>
    </w:p>
    <w:p>
      <w:pPr>
        <w:pStyle w:val="BodyText"/>
      </w:pPr>
      <w:r>
        <w:t xml:space="preserve">Chukwu &amp; Associates Chambers | Plot 14, Garki Street, Wuse II, Abuja, FCT, Nigeria</w:t>
      </w:r>
    </w:p>
    <w:p>
      <w:pPr>
        <w:pStyle w:val="BodyText"/>
      </w:pPr>
      <w:r>
        <w:t xml:space="preserve">This Quotation Estimate is issued in duplicate. One copy is retained by the firm and one copy is provided to the client.</w:t>
      </w:r>
    </w:p>
    <w:p>
      <w:pPr>
        <w:pStyle w:val="BodyText"/>
      </w:pPr>
      <w:r>
        <w:t xml:space="preserve">© 2025 Chukwu &amp; Associates Chambers.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Nigeria Abuja</dc:title>
  <dc:creator/>
  <dc:language>en</dc:language>
  <cp:keywords/>
  <dcterms:created xsi:type="dcterms:W3CDTF">2026-10-10T08:06:41Z</dcterms:created>
  <dcterms:modified xsi:type="dcterms:W3CDTF">2026-10-10T08:06:41Z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