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associates-legal-group-llp"/>
    <w:p>
      <w:pPr>
        <w:pStyle w:val="Heading1"/>
      </w:pPr>
      <w:r>
        <w:t xml:space="preserve">Meridian &amp; Associates Legal Group LLP</w:t>
      </w:r>
    </w:p>
    <w:p>
      <w:pPr>
        <w:pStyle w:val="FirstParagraph"/>
      </w:pPr>
      <w:r>
        <w:t xml:space="preserve">350 Fifth Avenue, Suite 4200, New York, NY 10118, United States</w:t>
      </w:r>
    </w:p>
    <w:p>
      <w:pPr>
        <w:pStyle w:val="BodyText"/>
      </w:pPr>
      <w:r>
        <w:t xml:space="preserve">Telephone: (212) 555-0147  |  Email: intake@meridianassociates-ny.com</w:t>
      </w:r>
    </w:p>
    <w:p>
      <w:pPr>
        <w:pStyle w:val="BodyText"/>
      </w:pPr>
      <w:r>
        <w:t xml:space="preserve">NYC Bar Association Member  |  License No. NY-2019-44872</w:t>
      </w:r>
    </w:p>
    <w:bookmarkEnd w:id="20"/>
    <w:p>
      <w:pPr>
        <w:pStyle w:val="BodyText"/>
      </w:pPr>
      <w:r>
        <w:t xml:space="preserve">Quotation Estimate for Legal Services</w:t>
      </w:r>
    </w:p>
    <w:p>
      <w:pPr>
        <w:pStyle w:val="BodyText"/>
      </w:pPr>
      <w:r>
        <w:rPr>
          <w:bCs/>
          <w:b/>
        </w:rPr>
        <w:t xml:space="preserve">Quotation Estimate No.:</w:t>
      </w:r>
      <w:r>
        <w:t xml:space="preserve"> </w:t>
      </w:r>
      <w:r>
        <w:t xml:space="preserve">QTE-2025-07842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Attorney Daniel R. Whitfield, Esq.</w:t>
      </w:r>
    </w:p>
    <w:p>
      <w:pPr>
        <w:pStyle w:val="BodyText"/>
      </w:pPr>
      <w:r>
        <w:rPr>
          <w:bCs/>
          <w:b/>
        </w:rPr>
        <w:t xml:space="preserve">Client Name:</w:t>
      </w:r>
      <w:r>
        <w:t xml:space="preserve"> </w:t>
      </w:r>
      <w:r>
        <w:t xml:space="preserve">[Client Full Name]</w:t>
      </w:r>
    </w:p>
    <w:p>
      <w:pPr>
        <w:pStyle w:val="BodyText"/>
      </w:pPr>
      <w:r>
        <w:rPr>
          <w:bCs/>
          <w:b/>
        </w:rPr>
        <w:t xml:space="preserve">Client Address:</w:t>
      </w:r>
      <w:r>
        <w:t xml:space="preserve"> </w:t>
      </w:r>
      <w:r>
        <w:t xml:space="preserve">[Client Address], New York, NY</w:t>
      </w:r>
    </w:p>
    <w:p>
      <w:pPr>
        <w:pStyle w:val="BodyText"/>
      </w:pPr>
      <w:r>
        <w:rPr>
          <w:bCs/>
          <w:b/>
        </w:rPr>
        <w:t xml:space="preserve">Client Phone:</w:t>
      </w:r>
      <w:r>
        <w:t xml:space="preserve"> </w:t>
      </w:r>
      <w:r>
        <w:t xml:space="preserve">[Client Phone Number]</w:t>
      </w:r>
    </w:p>
    <w:p>
      <w:pPr>
        <w:pStyle w:val="BodyText"/>
      </w:pPr>
      <w:r>
        <w:rPr>
          <w:bCs/>
          <w:b/>
        </w:rPr>
        <w:t xml:space="preserve">Client Email:</w:t>
      </w:r>
      <w:r>
        <w:t xml:space="preserve"> </w:t>
      </w:r>
      <w:r>
        <w:t xml:space="preserve">[Client Email Address]</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&amp; Associates Legal Group LLP, a licensed law firm operating in the United States New York City, to provide the prospective client with a comprehensive and transparent breakdown of anticipated legal fees, costs, and expenses associated with the engagement of our Lawyer for the matters described herein. This document serves as a formal Quotation Estimate in compliance with the New York State Rules of Professional Conduct (Rule 1.5) and the American Bar Association Model Rules governing attorney fee disclosure. The Lawyer assigned to this matter will operate under the firm's supervision and will be the primary point of contact for all legal proceedings, correspondence, and court appearances within the jurisdiction of the United States New York City.</w:t>
      </w:r>
    </w:p>
    <w:bookmarkEnd w:id="21"/>
    <w:bookmarkStart w:id="22" w:name="description-of-legal-services"/>
    <w:p>
      <w:pPr>
        <w:pStyle w:val="Heading2"/>
      </w:pPr>
      <w:r>
        <w:t xml:space="preserve">2. Description of Legal Services</w:t>
      </w:r>
    </w:p>
    <w:p>
      <w:pPr>
        <w:pStyle w:val="FirstParagraph"/>
      </w:pPr>
      <w:r>
        <w:t xml:space="preserve">The following Quotation Estimate covers the full scope of legal representation to be provided by our Lawyer in the United States New York City. The services include, but are not limited to, the following areas of practice:</w:t>
      </w:r>
    </w:p>
    <w:p>
      <w:pPr>
        <w:numPr>
          <w:ilvl w:val="0"/>
          <w:numId w:val="1001"/>
        </w:numPr>
        <w:pStyle w:val="Compact"/>
      </w:pPr>
      <w:r>
        <w:t xml:space="preserve">Initial consultation and case assessment (up to 2 hours)</w:t>
      </w:r>
    </w:p>
    <w:p>
      <w:pPr>
        <w:numPr>
          <w:ilvl w:val="0"/>
          <w:numId w:val="1001"/>
        </w:numPr>
        <w:pStyle w:val="Compact"/>
      </w:pPr>
      <w:r>
        <w:t xml:space="preserve">Drafting, reviewing, and filing of all necessary legal documents and pleadings in New York State courts</w:t>
      </w:r>
    </w:p>
    <w:p>
      <w:pPr>
        <w:numPr>
          <w:ilvl w:val="0"/>
          <w:numId w:val="1001"/>
        </w:numPr>
        <w:pStyle w:val="Compact"/>
      </w:pPr>
      <w:r>
        <w:t xml:space="preserve">Representation in all pre-trial proceedings, including discovery, depositions, and motions practice</w:t>
      </w:r>
    </w:p>
    <w:p>
      <w:pPr>
        <w:numPr>
          <w:ilvl w:val="0"/>
          <w:numId w:val="1001"/>
        </w:numPr>
        <w:pStyle w:val="Compact"/>
      </w:pPr>
      <w:r>
        <w:t xml:space="preserve">Attendance at all scheduled court hearings, conferences, and trial sessions in the New York County Supreme Court or the appropriate United States New York City tribunal</w:t>
      </w:r>
    </w:p>
    <w:p>
      <w:pPr>
        <w:numPr>
          <w:ilvl w:val="0"/>
          <w:numId w:val="1001"/>
        </w:numPr>
        <w:pStyle w:val="Compact"/>
      </w:pPr>
      <w:r>
        <w:t xml:space="preserve">Negotiation of settlement agreements and mediation sessions</w:t>
      </w:r>
    </w:p>
    <w:p>
      <w:pPr>
        <w:numPr>
          <w:ilvl w:val="0"/>
          <w:numId w:val="1001"/>
        </w:numPr>
        <w:pStyle w:val="Compact"/>
      </w:pPr>
      <w:r>
        <w:t xml:space="preserve">Post-judgment enforcement and compliance monitoring</w:t>
      </w:r>
    </w:p>
    <w:p>
      <w:pPr>
        <w:numPr>
          <w:ilvl w:val="0"/>
          <w:numId w:val="1001"/>
        </w:numPr>
        <w:pStyle w:val="Compact"/>
      </w:pPr>
      <w:r>
        <w:t xml:space="preserve">General legal advisory correspondence and telephone consultations (up to 10 hours total)</w:t>
      </w:r>
    </w:p>
    <w:bookmarkEnd w:id="22"/>
    <w:bookmarkStart w:id="23" w:name="fee-schedule-and-cost-breakdown"/>
    <w:p>
      <w:pPr>
        <w:pStyle w:val="Heading2"/>
      </w:pPr>
      <w:r>
        <w:t xml:space="preserve">3. Fee Schedule and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Item</w:t>
            </w:r>
          </w:p>
        </w:tc>
        <w:tc>
          <w:tcPr/>
          <w:p>
            <w:pPr>
              <w:pStyle w:val="Compact"/>
              <w:jc w:val="left"/>
            </w:pPr>
            <w:r>
              <w:t xml:space="preserve">Estimated Hours</w:t>
            </w:r>
          </w:p>
        </w:tc>
        <w:tc>
          <w:tcPr/>
          <w:p>
            <w:pPr>
              <w:pStyle w:val="Compact"/>
              <w:jc w:val="left"/>
            </w:pPr>
            <w:r>
              <w:t xml:space="preserve">Hourly Rate (USD)</w:t>
            </w:r>
          </w:p>
        </w:tc>
        <w:tc>
          <w:tcPr/>
          <w:p>
            <w:pPr>
              <w:pStyle w:val="Compact"/>
              <w:jc w:val="left"/>
            </w:pPr>
            <w:r>
              <w:t xml:space="preserve">Estimated Cost (USD)</w:t>
            </w:r>
          </w:p>
        </w:tc>
      </w:tr>
      <w:tr>
        <w:tc>
          <w:tcPr/>
          <w:p>
            <w:pPr>
              <w:pStyle w:val="Compact"/>
              <w:jc w:val="left"/>
            </w:pPr>
            <w:r>
              <w:t xml:space="preserve">Initial Consultation &amp; Case Analysis</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Document Drafting &amp; Filing (Pleadings, Motions, Briefs)</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Pre-Trial Proceedings &amp; Discovery</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Court Appearances &amp; Trial Representation</w:t>
            </w:r>
          </w:p>
        </w:tc>
        <w:tc>
          <w:tcPr/>
          <w:p>
            <w:pPr>
              <w:pStyle w:val="Compact"/>
              <w:jc w:val="left"/>
            </w:pPr>
            <w:r>
              <w:t xml:space="preserve">15.0</w:t>
            </w:r>
          </w:p>
        </w:tc>
        <w:tc>
          <w:tcPr/>
          <w:p>
            <w:pPr>
              <w:pStyle w:val="Compact"/>
              <w:jc w:val="left"/>
            </w:pPr>
            <w:r>
              <w:t xml:space="preserve">$550.00</w:t>
            </w:r>
          </w:p>
        </w:tc>
        <w:tc>
          <w:tcPr/>
          <w:p>
            <w:pPr>
              <w:pStyle w:val="Compact"/>
              <w:jc w:val="left"/>
            </w:pPr>
            <w:r>
              <w:t xml:space="preserve">$8,250.00</w:t>
            </w:r>
          </w:p>
        </w:tc>
      </w:tr>
      <w:tr>
        <w:tc>
          <w:tcPr/>
          <w:p>
            <w:pPr>
              <w:pStyle w:val="Compact"/>
              <w:jc w:val="left"/>
            </w:pPr>
            <w:r>
              <w:t xml:space="preserve">Settlement Negotiation &amp; Mediation</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Legal Advisory &amp; Client Communication</w:t>
            </w:r>
          </w:p>
        </w:tc>
        <w:tc>
          <w:tcPr/>
          <w:p>
            <w:pPr>
              <w:pStyle w:val="Compact"/>
              <w:jc w:val="left"/>
            </w:pPr>
            <w:r>
              <w:t xml:space="preserve">10.0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Court Filing Fees &amp; Administrative Costs (United States New York City)</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Expert Witness Retainer (if applicable)</w:t>
            </w:r>
          </w:p>
        </w:tc>
        <w:tc>
          <w:tcPr/>
          <w:p>
            <w:pPr>
              <w:pStyle w:val="Compact"/>
              <w:jc w:val="left"/>
            </w:pPr>
            <w:r>
              <w:t xml:space="preserve">—</w:t>
            </w:r>
          </w:p>
        </w:tc>
        <w:tc>
          <w:tcPr/>
          <w:p>
            <w:pPr>
              <w:pStyle w:val="Compact"/>
              <w:jc w:val="left"/>
            </w:pPr>
            <w:r>
              <w:t xml:space="preserve">—</w:t>
            </w:r>
          </w:p>
        </w:tc>
        <w:tc>
          <w:tcPr/>
          <w:p>
            <w:pPr>
              <w:pStyle w:val="Compact"/>
              <w:jc w:val="left"/>
            </w:pPr>
            <w:r>
              <w:t xml:space="preserve">$3,000.00</w:t>
            </w:r>
          </w:p>
        </w:tc>
      </w:tr>
      <w:tr>
        <w:tc>
          <w:tcPr>
            <w:gridSpan w:val="3"/>
          </w:tcPr>
          <w:p>
            <w:pPr>
              <w:pStyle w:val="Compact"/>
              <w:jc w:val="left"/>
            </w:pPr>
            <w:r>
              <w:rPr>
                <w:bCs/>
                <w:b/>
              </w:rPr>
              <w:t xml:space="preserve">TOTAL ESTIMATED FEE (Quotation Estimate)</w:t>
            </w:r>
          </w:p>
        </w:tc>
        <w:tc>
          <w:tcPr/>
          <w:p>
            <w:pPr>
              <w:pStyle w:val="Compact"/>
              <w:jc w:val="left"/>
            </w:pPr>
            <w:r>
              <w:rPr>
                <w:bCs/>
                <w:b/>
              </w:rPr>
              <w:t xml:space="preserve">$33,950.00</w:t>
            </w:r>
          </w:p>
        </w:tc>
      </w:tr>
    </w:tbl>
    <w:p>
      <w:pPr>
        <w:pStyle w:val="BodyText"/>
      </w:pPr>
      <w:r>
        <w:rPr>
          <w:iCs/>
          <w:i/>
        </w:rPr>
        <w:t xml:space="preserve">Note: All rates listed above reflect the standard billing rates of the Lawyer at Meridian &amp; Associates Legal Group LLP as of the date of this Quotation Estimate. Rates are subject to annual adjustment in accordance with the firm's fee schedule effective January 1 of each calendar year in the United States New York City legal market.</w:t>
      </w:r>
    </w:p>
    <w:bookmarkEnd w:id="23"/>
    <w:bookmarkStart w:id="24" w:name="payment-terms-and-conditions"/>
    <w:p>
      <w:pPr>
        <w:pStyle w:val="Heading2"/>
      </w:pPr>
      <w:r>
        <w:t xml:space="preserve">4. Payment Terms and Conditions</w:t>
      </w:r>
    </w:p>
    <w:p>
      <w:pPr>
        <w:pStyle w:val="FirstParagraph"/>
      </w:pPr>
      <w:r>
        <w:t xml:space="preserve">The total amount specified in this Quotation Estimate shall be payable in accordance with the following schedule: a retainer fee of twenty-five percent (25%) of the total estimated amount, amounting to $8,487.50, is due upon execution of the Retainer Agreement. The remaining balance shall be invoiced on a monthly basis at the end of each calendar month for services rendered. All invoices are payable within thirty (30) days of the date of issuance. Late payments shall accrue interest at the rate of 1.5% per month as permitted under New York State law. The Lawyer reserves the right to withdraw from representation if payment obligations are not met within the stipulated timeframe, in accordance with the terms of the engagement letter.</w:t>
      </w:r>
    </w:p>
    <w:bookmarkEnd w:id="24"/>
    <w:bookmarkStart w:id="25" w:name="important-disclaimers-and-limitations"/>
    <w:p>
      <w:pPr>
        <w:pStyle w:val="Heading2"/>
      </w:pPr>
      <w:r>
        <w:t xml:space="preserve">5. Important Disclaimers and Limitations</w:t>
      </w:r>
    </w:p>
    <w:p>
      <w:pPr>
        <w:pStyle w:val="FirstParagraph"/>
      </w:pPr>
      <w:r>
        <w:rPr>
          <w:bCs/>
          <w:b/>
        </w:rPr>
        <w:t xml:space="preserve">Important:</w:t>
      </w:r>
      <w:r>
        <w:t xml:space="preserve"> </w:t>
      </w:r>
      <w:r>
        <w:t xml:space="preserve">This Quotation Estimate is a good-faith projection of anticipated legal fees and is not a guarantee of final costs. The actual fees may vary depending on the complexity of the matter, the number of court appearances required, the volume of discovery, and any unforeseen procedural developments in the United States New York City court system. The Lawyer will provide the client with a revised Quotation Estimate should the scope of work change materially. This Quotation Estimate does not constitute a binding contract until both parties have executed the formal Retainer Agreement and Engagement Letter.</w:t>
      </w:r>
    </w:p>
    <w:bookmarkEnd w:id="25"/>
    <w:bookmarkStart w:id="26" w:name="validity-and-acceptance"/>
    <w:p>
      <w:pPr>
        <w:pStyle w:val="Heading2"/>
      </w:pPr>
      <w:r>
        <w:t xml:space="preserve">6. Validity and Acceptance</w:t>
      </w:r>
    </w:p>
    <w:p>
      <w:pPr>
        <w:pStyle w:val="FirstParagraph"/>
      </w:pPr>
      <w:r>
        <w:t xml:space="preserve">This Quotation Estimate is valid for a period of thirty (30) days from the date of issue. Upon expiration, the Lawyer at Meridian &amp; Associates Legal Group LLP reserves the right to revise the fee structure to reflect current market conditions in the United States New York City legal services industry. Acceptance of this Quotation Estimate shall be indicated by the client's written signature below and the return of a signed copy to the firm's intake office located at 350 Fifth Avenue, New York, NY 10118.</w:t>
      </w:r>
    </w:p>
    <w:bookmarkEnd w:id="26"/>
    <w:p>
      <w:pPr>
        <w:pStyle w:val="BodyText"/>
      </w:pPr>
      <w:r>
        <w:rPr>
          <w:bCs/>
          <w:b/>
        </w:rPr>
        <w:t xml:space="preserve">For Meridian &amp; Associates Legal Group LLP</w:t>
      </w:r>
    </w:p>
    <w:p>
      <w:pPr>
        <w:pStyle w:val="BodyText"/>
      </w:pPr>
      <w:r>
        <w:t xml:space="preserve">Lawyer / Attorney of Record</w:t>
      </w:r>
    </w:p>
    <w:p>
      <w:pPr>
        <w:pStyle w:val="BodyText"/>
      </w:pPr>
      <w:r>
        <w:t xml:space="preserve">Daniel R. Whitfield, Esq.</w:t>
      </w:r>
      <w:r>
        <w:br/>
      </w:r>
      <w:r>
        <w:t xml:space="preserve">Date: ______________________</w:t>
      </w:r>
    </w:p>
    <w:p>
      <w:pPr>
        <w:pStyle w:val="BodyText"/>
      </w:pPr>
      <w:r>
        <w:rPr>
          <w:bCs/>
          <w:b/>
        </w:rPr>
        <w:t xml:space="preserve">Client Acknowledgment</w:t>
      </w:r>
    </w:p>
    <w:p>
      <w:pPr>
        <w:pStyle w:val="BodyText"/>
      </w:pPr>
      <w:r>
        <w:t xml:space="preserve">I have reviewed and accept this Quotation Estimate.</w:t>
      </w:r>
    </w:p>
    <w:p>
      <w:pPr>
        <w:pStyle w:val="BodyText"/>
      </w:pPr>
      <w:r>
        <w:t xml:space="preserve">Client Name (Printed): ______________________</w:t>
      </w:r>
      <w:r>
        <w:br/>
      </w:r>
      <w:r>
        <w:t xml:space="preserve">Signature: ______________________   Date: __________</w:t>
      </w:r>
    </w:p>
    <w:p>
      <w:pPr>
        <w:pStyle w:val="BodyText"/>
      </w:pPr>
      <w:r>
        <w:t xml:space="preserve">Meridian &amp; Associates Legal Group LLP — Quotation Estimate QTE-2025-07842 — Issued in the United States New York City</w:t>
      </w:r>
    </w:p>
    <w:p>
      <w:pPr>
        <w:pStyle w:val="BodyText"/>
      </w:pPr>
      <w:r>
        <w:t xml:space="preserve">This document is confidential and intended solely for the named client. Unauthorized reproduction or distribution is prohibited under New York State law.</w:t>
      </w:r>
    </w:p>
    <w:p>
      <w:pPr>
        <w:pStyle w:val="BodyText"/>
      </w:pPr>
      <w:r>
        <w:t xml:space="preserve">© 2025 Meridian &amp; Associates Legal Group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United States New York City</dc:title>
  <dc:creator/>
  <dc:language>en</dc:language>
  <cp:keywords/>
  <dcterms:created xsi:type="dcterms:W3CDTF">2026-10-10T05:54:01Z</dcterms:created>
  <dcterms:modified xsi:type="dcterms:W3CDTF">2026-10-10T05:54:01Z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