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quotation-estimate"/>
    <w:p>
      <w:pPr>
        <w:pStyle w:val="Heading1"/>
      </w:pPr>
      <w:r>
        <w:t xml:space="preserve">QUOTATION ESTIMATE</w:t>
      </w:r>
    </w:p>
    <w:p>
      <w:pPr>
        <w:pStyle w:val="FirstParagraph"/>
      </w:pPr>
      <w:r>
        <w:t xml:space="preserve">Professional Legal Services — Attorney at Law</w:t>
      </w:r>
    </w:p>
    <w:p>
      <w:pPr>
        <w:pStyle w:val="BodyText"/>
      </w:pPr>
      <w:r>
        <w:t xml:space="preserve">Reference No: QTE-HRE-2025-04782 | Date of Issue: 14 June 2025</w:t>
      </w:r>
    </w:p>
    <w:bookmarkEnd w:id="20"/>
    <w:p>
      <w:pPr>
        <w:pStyle w:val="BodyText"/>
      </w:pPr>
      <w:r>
        <w:rPr>
          <w:bCs/>
          <w:b/>
        </w:rPr>
        <w:t xml:space="preserve">MUTAMBA &amp; ASSOCIATES CHAMBERS</w:t>
      </w:r>
      <w:r>
        <w:br/>
      </w:r>
      <w:r>
        <w:t xml:space="preserve">12 Samora Machel Avenue</w:t>
      </w:r>
      <w:r>
        <w:br/>
      </w:r>
      <w:r>
        <w:t xml:space="preserve">Harare, Zimbabwe</w:t>
      </w:r>
      <w:r>
        <w:br/>
      </w:r>
      <w:r>
        <w:t xml:space="preserve">P.O. Box 12345, Harare</w:t>
      </w:r>
      <w:r>
        <w:br/>
      </w:r>
      <w:r>
        <w:t xml:space="preserve">Tel: +263 242 700 1234</w:t>
      </w:r>
      <w:r>
        <w:br/>
      </w:r>
      <w:r>
        <w:t xml:space="preserve">Email: info@mutambaassociates.co.zw</w:t>
      </w:r>
      <w:r>
        <w:br/>
      </w:r>
      <w:r>
        <w:t xml:space="preserve">Reg. No: ZW-LAW-2003-0891</w:t>
      </w:r>
    </w:p>
    <w:p>
      <w:pPr>
        <w:pStyle w:val="BodyText"/>
      </w:pPr>
      <w:r>
        <w:rPr>
          <w:bCs/>
          <w:b/>
        </w:rPr>
        <w:t xml:space="preserve">PREPARED FOR:</w:t>
      </w:r>
      <w:r>
        <w:br/>
      </w:r>
      <w:r>
        <w:t xml:space="preserve">Mr. Tinashe Moyo</w:t>
      </w:r>
      <w:r>
        <w:br/>
      </w:r>
      <w:r>
        <w:t xml:space="preserve">Moyo Holdings (Pvt) Ltd</w:t>
      </w:r>
      <w:r>
        <w:br/>
      </w:r>
      <w:r>
        <w:t xml:space="preserve">45 Samora Machel Avenue</w:t>
      </w:r>
      <w:r>
        <w:br/>
      </w:r>
      <w:r>
        <w:t xml:space="preserve">Harare, Zimbabwe</w:t>
      </w:r>
      <w:r>
        <w:br/>
      </w:r>
      <w:r>
        <w:t xml:space="preserve">P.O. Box 6789, Harare</w:t>
      </w:r>
      <w:r>
        <w:br/>
      </w:r>
      <w:r>
        <w:t xml:space="preserve">Tel: +263 772 555 0198</w:t>
      </w:r>
      <w:r>
        <w:br/>
      </w:r>
      <w:r>
        <w:t xml:space="preserve">Email: t.moyo@moyoholdings.co.zw</w:t>
      </w:r>
    </w:p>
    <w:p>
      <w:pPr>
        <w:pStyle w:val="BodyText"/>
      </w:pPr>
      <w:r>
        <w:t xml:space="preserve">Dear Mr. Moyo,</w:t>
      </w:r>
    </w:p>
    <w:p>
      <w:pPr>
        <w:pStyle w:val="BodyText"/>
      </w:pPr>
      <w:r>
        <w:t xml:space="preserve">Thank you for engaging</w:t>
      </w:r>
      <w:r>
        <w:t xml:space="preserve"> </w:t>
      </w:r>
      <w:r>
        <w:rPr>
          <w:bCs/>
          <w:b/>
        </w:rPr>
        <w:t xml:space="preserve">Mutamba &amp; Associates Chambers</w:t>
      </w:r>
      <w:r>
        <w:t xml:space="preserve">, a registered law practice operating in</w:t>
      </w:r>
      <w:r>
        <w:t xml:space="preserve"> </w:t>
      </w:r>
      <w:r>
        <w:t xml:space="preserve">Zimbabwe Harare</w:t>
      </w:r>
      <w:r>
        <w:t xml:space="preserve">, to provide professional legal counsel and representation on behalf of Moyo Holdings (Pvt) Ltd. This</w:t>
      </w:r>
      <w:r>
        <w:t xml:space="preserve"> </w:t>
      </w:r>
      <w:r>
        <w:t xml:space="preserve">Quotation Estimate</w:t>
      </w:r>
      <w:r>
        <w:t xml:space="preserve"> </w:t>
      </w:r>
      <w:r>
        <w:t xml:space="preserve">sets out in full the scope of legal services to be rendered by our</w:t>
      </w:r>
      <w:r>
        <w:t xml:space="preserve"> </w:t>
      </w:r>
      <w:r>
        <w:t xml:space="preserve">Lawyer</w:t>
      </w:r>
      <w:r>
        <w:t xml:space="preserve"> </w:t>
      </w:r>
      <w:r>
        <w:t xml:space="preserve">team, the associated professional fees, disbursements, and all applicable terms governing the engagement. This document constitutes a formal</w:t>
      </w:r>
      <w:r>
        <w:t xml:space="preserve"> </w:t>
      </w:r>
      <w:r>
        <w:t xml:space="preserve">Quotation Estimate</w:t>
      </w:r>
      <w:r>
        <w:t xml:space="preserve"> </w:t>
      </w:r>
      <w:r>
        <w:t xml:space="preserve">issued in accordance with the Legal Practitioners Act [Chapter 21:07] of Zimbabwe and the rules of the Law Society of Zimbabwe.</w:t>
      </w:r>
    </w:p>
    <w:p>
      <w:pPr>
        <w:pStyle w:val="BodyText"/>
      </w:pPr>
      <w:r>
        <w:t xml:space="preserve">1. Scope of Legal Services</w:t>
      </w:r>
    </w:p>
    <w:p>
      <w:pPr>
        <w:pStyle w:val="BodyText"/>
      </w:pPr>
      <w:r>
        <w:t xml:space="preserve">The undersigned</w:t>
      </w:r>
      <w:r>
        <w:t xml:space="preserve"> </w:t>
      </w:r>
      <w:r>
        <w:t xml:space="preserve">Lawyer</w:t>
      </w:r>
      <w:r>
        <w:t xml:space="preserve">, Advocate R. Mutamba (LL.B, LL.M, Bar of Zimbabwe), together with the supporting legal team at our</w:t>
      </w:r>
      <w:r>
        <w:t xml:space="preserve"> </w:t>
      </w:r>
      <w:r>
        <w:t xml:space="preserve">Zimbabwe Harare</w:t>
      </w:r>
      <w:r>
        <w:t xml:space="preserve"> </w:t>
      </w:r>
      <w:r>
        <w:t xml:space="preserve">chambers, shall provide the following services to the Client:</w:t>
      </w:r>
    </w:p>
    <w:p>
      <w:pPr>
        <w:numPr>
          <w:ilvl w:val="0"/>
          <w:numId w:val="1001"/>
        </w:numPr>
        <w:pStyle w:val="Compact"/>
      </w:pPr>
      <w:r>
        <w:t xml:space="preserve">Full legal representation in the High Court of Zimbabwe, Harare, in the matter of</w:t>
      </w:r>
      <w:r>
        <w:t xml:space="preserve"> </w:t>
      </w:r>
      <w:r>
        <w:rPr>
          <w:iCs/>
          <w:i/>
        </w:rPr>
        <w:t xml:space="preserve">Moyo Holdings (Pvt) Ltd v. Zimcom Properties (Pvt) Ltd</w:t>
      </w:r>
      <w:r>
        <w:t xml:space="preserve">, Case No. HB 4421/2025, including all preliminary hearings, interlocutory applications, and the main trial.</w:t>
      </w:r>
    </w:p>
    <w:p>
      <w:pPr>
        <w:numPr>
          <w:ilvl w:val="0"/>
          <w:numId w:val="1001"/>
        </w:numPr>
        <w:pStyle w:val="Compact"/>
      </w:pPr>
      <w:r>
        <w:t xml:space="preserve">Drafting, review, and negotiation of all pleadings, affidavits, witness statements, and legal memoranda required for the above-mentioned litigation.</w:t>
      </w:r>
    </w:p>
    <w:p>
      <w:pPr>
        <w:numPr>
          <w:ilvl w:val="0"/>
          <w:numId w:val="1001"/>
        </w:numPr>
        <w:pStyle w:val="Compact"/>
      </w:pPr>
      <w:r>
        <w:t xml:space="preserve">Provision of ongoing legal advisory services to the Client's board of directors regarding corporate governance, contractual obligations, and regulatory compliance under Zimbabwean law, for a period of twelve (12) months.</w:t>
      </w:r>
    </w:p>
    <w:p>
      <w:pPr>
        <w:numPr>
          <w:ilvl w:val="0"/>
          <w:numId w:val="1001"/>
        </w:numPr>
        <w:pStyle w:val="Compact"/>
      </w:pPr>
      <w:r>
        <w:t xml:space="preserve">Preparation and filing of all necessary court documents, notices of motion, and applications before the High Court and, if applicable, the Supreme Court of Zimbabwe, Harare.</w:t>
      </w:r>
    </w:p>
    <w:p>
      <w:pPr>
        <w:numPr>
          <w:ilvl w:val="0"/>
          <w:numId w:val="1001"/>
        </w:numPr>
        <w:pStyle w:val="Compact"/>
      </w:pPr>
      <w:r>
        <w:t xml:space="preserve">Conduct of legal research, preparation of case law summaries, and provision of written legal opinions on matters of Zimbabwean commercial and property law.</w:t>
      </w:r>
    </w:p>
    <w:p>
      <w:pPr>
        <w:numPr>
          <w:ilvl w:val="0"/>
          <w:numId w:val="1001"/>
        </w:numPr>
        <w:pStyle w:val="Compact"/>
      </w:pPr>
      <w:r>
        <w:t xml:space="preserve">Attendance at all court sittings, mediation sessions, and settlement conferences held in Harare, Zimbabwe, on behalf of the Client.</w:t>
      </w:r>
    </w:p>
    <w:p>
      <w:pPr>
        <w:pStyle w:val="FirstParagraph"/>
      </w:pPr>
      <w:r>
        <w:t xml:space="preserve">2. Fee Schedule and Cost Breakdown</w:t>
      </w:r>
    </w:p>
    <w:p>
      <w:pPr>
        <w:pStyle w:val="BodyText"/>
      </w:pPr>
      <w:r>
        <w:t xml:space="preserve">The following</w:t>
      </w:r>
      <w:r>
        <w:t xml:space="preserve"> </w:t>
      </w:r>
      <w:r>
        <w:t xml:space="preserve">Quotation Estimate</w:t>
      </w:r>
      <w:r>
        <w:t xml:space="preserve"> </w:t>
      </w:r>
      <w:r>
        <w:t xml:space="preserve">reflects the professional fees and estimated disbursements for the services described above. All amounts are quoted in United States Dollars (USD) in accordance with the prevailing foreign exchange regulations of the Reserve Bank of Zimbabwe.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Rate / Basis</w:t>
            </w:r>
          </w:p>
        </w:tc>
        <w:tc>
          <w:tcPr/>
          <w:p>
            <w:pPr>
              <w:pStyle w:val="Compact"/>
              <w:jc w:val="left"/>
            </w:pPr>
            <w:r>
              <w:t xml:space="preserve">Estimated Hours</w:t>
            </w:r>
          </w:p>
        </w:tc>
        <w:tc>
          <w:tcPr/>
          <w:p>
            <w:pPr>
              <w:pStyle w:val="Compact"/>
              <w:jc w:val="left"/>
            </w:pPr>
            <w:r>
              <w:t xml:space="preserve">Estimated Cost (USD)</w:t>
            </w:r>
          </w:p>
        </w:tc>
      </w:tr>
      <w:tr>
        <w:tc>
          <w:tcPr/>
          <w:p>
            <w:pPr>
              <w:pStyle w:val="Compact"/>
              <w:jc w:val="left"/>
            </w:pPr>
            <w:r>
              <w:t xml:space="preserve">1</w:t>
            </w:r>
          </w:p>
        </w:tc>
        <w:tc>
          <w:tcPr/>
          <w:p>
            <w:pPr>
              <w:pStyle w:val="Compact"/>
              <w:jc w:val="left"/>
            </w:pPr>
            <w:r>
              <w:t xml:space="preserve">Litigation representation — High Court, Harare (trial phase)</w:t>
            </w:r>
          </w:p>
        </w:tc>
        <w:tc>
          <w:tcPr/>
          <w:p>
            <w:pPr>
              <w:pStyle w:val="Compact"/>
              <w:jc w:val="left"/>
            </w:pPr>
            <w:r>
              <w:t xml:space="preserve">$250.00 / hour</w:t>
            </w:r>
          </w:p>
        </w:tc>
        <w:tc>
          <w:tcPr/>
          <w:p>
            <w:pPr>
              <w:pStyle w:val="Compact"/>
              <w:jc w:val="left"/>
            </w:pPr>
            <w:r>
              <w:t xml:space="preserve">120 hours</w:t>
            </w:r>
          </w:p>
        </w:tc>
        <w:tc>
          <w:tcPr/>
          <w:p>
            <w:pPr>
              <w:pStyle w:val="Compact"/>
              <w:jc w:val="left"/>
            </w:pPr>
            <w:r>
              <w:t xml:space="preserve">$30,000.00</w:t>
            </w:r>
          </w:p>
        </w:tc>
      </w:tr>
      <w:tr>
        <w:tc>
          <w:tcPr/>
          <w:p>
            <w:pPr>
              <w:pStyle w:val="Compact"/>
              <w:jc w:val="left"/>
            </w:pPr>
            <w:r>
              <w:t xml:space="preserve">2</w:t>
            </w:r>
          </w:p>
        </w:tc>
        <w:tc>
          <w:tcPr/>
          <w:p>
            <w:pPr>
              <w:pStyle w:val="Compact"/>
              <w:jc w:val="left"/>
            </w:pPr>
            <w:r>
              <w:t xml:space="preserve">Drafting and review of pleadings, affidavits, and legal documents</w:t>
            </w:r>
          </w:p>
        </w:tc>
        <w:tc>
          <w:tcPr/>
          <w:p>
            <w:pPr>
              <w:pStyle w:val="Compact"/>
              <w:jc w:val="left"/>
            </w:pPr>
            <w:r>
              <w:t xml:space="preserve">$200.00 / hour</w:t>
            </w:r>
          </w:p>
        </w:tc>
        <w:tc>
          <w:tcPr/>
          <w:p>
            <w:pPr>
              <w:pStyle w:val="Compact"/>
              <w:jc w:val="left"/>
            </w:pPr>
            <w:r>
              <w:t xml:space="preserve">60 hours</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Corporate legal advisory retainer (12-month period)</w:t>
            </w:r>
          </w:p>
        </w:tc>
        <w:tc>
          <w:tcPr/>
          <w:p>
            <w:pPr>
              <w:pStyle w:val="Compact"/>
              <w:jc w:val="left"/>
            </w:pPr>
            <w:r>
              <w:t xml:space="preserve">$1,500.00 / month</w:t>
            </w:r>
          </w:p>
        </w:tc>
        <w:tc>
          <w:tcPr/>
          <w:p>
            <w:pPr>
              <w:pStyle w:val="Compact"/>
              <w:jc w:val="left"/>
            </w:pPr>
            <w:r>
              <w:t xml:space="preserve">12 months</w:t>
            </w:r>
          </w:p>
        </w:tc>
        <w:tc>
          <w:tcPr/>
          <w:p>
            <w:pPr>
              <w:pStyle w:val="Compact"/>
              <w:jc w:val="left"/>
            </w:pPr>
            <w:r>
              <w:t xml:space="preserve">$18,000.00</w:t>
            </w:r>
          </w:p>
        </w:tc>
      </w:tr>
      <w:tr>
        <w:tc>
          <w:tcPr/>
          <w:p>
            <w:pPr>
              <w:pStyle w:val="Compact"/>
              <w:jc w:val="left"/>
            </w:pPr>
            <w:r>
              <w:t xml:space="preserve">4</w:t>
            </w:r>
          </w:p>
        </w:tc>
        <w:tc>
          <w:tcPr/>
          <w:p>
            <w:pPr>
              <w:pStyle w:val="Compact"/>
              <w:jc w:val="left"/>
            </w:pPr>
            <w:r>
              <w:t xml:space="preserve">Legal research and written legal opinions</w:t>
            </w:r>
          </w:p>
        </w:tc>
        <w:tc>
          <w:tcPr/>
          <w:p>
            <w:pPr>
              <w:pStyle w:val="Compact"/>
              <w:jc w:val="left"/>
            </w:pPr>
            <w:r>
              <w:t xml:space="preserve">$175.00 / hour</w:t>
            </w:r>
          </w:p>
        </w:tc>
        <w:tc>
          <w:tcPr/>
          <w:p>
            <w:pPr>
              <w:pStyle w:val="Compact"/>
              <w:jc w:val="left"/>
            </w:pPr>
            <w:r>
              <w:t xml:space="preserve">40 hours</w:t>
            </w:r>
          </w:p>
        </w:tc>
        <w:tc>
          <w:tcPr/>
          <w:p>
            <w:pPr>
              <w:pStyle w:val="Compact"/>
              <w:jc w:val="left"/>
            </w:pPr>
            <w:r>
              <w:t xml:space="preserve">$7,000.00</w:t>
            </w:r>
          </w:p>
        </w:tc>
      </w:tr>
      <w:tr>
        <w:tc>
          <w:tcPr/>
          <w:p>
            <w:pPr>
              <w:pStyle w:val="Compact"/>
              <w:jc w:val="left"/>
            </w:pPr>
            <w:r>
              <w:t xml:space="preserve">5</w:t>
            </w:r>
          </w:p>
        </w:tc>
        <w:tc>
          <w:tcPr/>
          <w:p>
            <w:pPr>
              <w:pStyle w:val="Compact"/>
              <w:jc w:val="left"/>
            </w:pPr>
            <w:r>
              <w:t xml:space="preserve">Court filing fees, stamp duties, and registry charges</w:t>
            </w:r>
          </w:p>
        </w:tc>
        <w:tc>
          <w:tcPr/>
          <w:p>
            <w:pPr>
              <w:pStyle w:val="Compact"/>
              <w:jc w:val="left"/>
            </w:pPr>
            <w:r>
              <w:t xml:space="preserve">Actual cost</w:t>
            </w:r>
          </w:p>
        </w:tc>
        <w:tc>
          <w:tcPr/>
          <w:p>
            <w:pPr>
              <w:pStyle w:val="Compact"/>
              <w:jc w:val="left"/>
            </w:pPr>
            <w:r>
              <w:t xml:space="preserve">—</w:t>
            </w:r>
          </w:p>
        </w:tc>
        <w:tc>
          <w:tcPr/>
          <w:p>
            <w:pPr>
              <w:pStyle w:val="Compact"/>
              <w:jc w:val="left"/>
            </w:pPr>
            <w:r>
              <w:t xml:space="preserve">$2,500.00</w:t>
            </w:r>
          </w:p>
        </w:tc>
      </w:tr>
      <w:tr>
        <w:tc>
          <w:tcPr/>
          <w:p>
            <w:pPr>
              <w:pStyle w:val="Compact"/>
              <w:jc w:val="left"/>
            </w:pPr>
            <w:r>
              <w:t xml:space="preserve">6</w:t>
            </w:r>
          </w:p>
        </w:tc>
        <w:tc>
          <w:tcPr/>
          <w:p>
            <w:pPr>
              <w:pStyle w:val="Compact"/>
              <w:jc w:val="left"/>
            </w:pPr>
            <w:r>
              <w:t xml:space="preserve">Travel, accommodation, and local transport within Harare, Zimbabwe</w:t>
            </w:r>
          </w:p>
        </w:tc>
        <w:tc>
          <w:tcPr/>
          <w:p>
            <w:pPr>
              <w:pStyle w:val="Compact"/>
              <w:jc w:val="left"/>
            </w:pPr>
            <w:r>
              <w:t xml:space="preserve">Actual cost</w:t>
            </w:r>
          </w:p>
        </w:tc>
        <w:tc>
          <w:tcPr/>
          <w:p>
            <w:pPr>
              <w:pStyle w:val="Compact"/>
              <w:jc w:val="left"/>
            </w:pPr>
            <w:r>
              <w:t xml:space="preserve">—</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Expert witness fees and court-appointed interpreters (if required)</w:t>
            </w:r>
          </w:p>
        </w:tc>
        <w:tc>
          <w:tcPr/>
          <w:p>
            <w:pPr>
              <w:pStyle w:val="Compact"/>
              <w:jc w:val="left"/>
            </w:pPr>
            <w:r>
              <w:t xml:space="preserve">Actual cost</w:t>
            </w:r>
          </w:p>
        </w:tc>
        <w:tc>
          <w:tcPr/>
          <w:p>
            <w:pPr>
              <w:pStyle w:val="Compact"/>
              <w:jc w:val="left"/>
            </w:pPr>
            <w:r>
              <w:t xml:space="preserve">—</w:t>
            </w:r>
          </w:p>
        </w:tc>
        <w:tc>
          <w:tcPr/>
          <w:p>
            <w:pPr>
              <w:pStyle w:val="Compact"/>
              <w:jc w:val="left"/>
            </w:pPr>
            <w:r>
              <w:t xml:space="preserve">$3,000.00</w:t>
            </w:r>
          </w:p>
        </w:tc>
      </w:tr>
      <w:tr>
        <w:tc>
          <w:tcPr>
            <w:gridSpan w:val="4"/>
          </w:tcPr>
          <w:p>
            <w:pPr>
              <w:pStyle w:val="Compact"/>
              <w:jc w:val="right"/>
            </w:pPr>
            <w:r>
              <w:t xml:space="preserve">TOTAL ESTIMATED QUOTATION</w:t>
            </w:r>
          </w:p>
        </w:tc>
        <w:tc>
          <w:tcPr/>
          <w:p>
            <w:pPr>
              <w:pStyle w:val="Compact"/>
              <w:jc w:val="left"/>
            </w:pPr>
            <w:r>
              <w:t xml:space="preserve">$74,000.00</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is an estimate only and does not constitute a fixed-fee agreement. Actual costs may vary depending on the complexity and duration of the litigation, the number of court appearances required in</w:t>
      </w:r>
      <w:r>
        <w:t xml:space="preserve"> </w:t>
      </w:r>
      <w:r>
        <w:t xml:space="preserve">Zimbabwe Harare</w:t>
      </w:r>
      <w:r>
        <w:t xml:space="preserve">, and any additional services requested by the Client beyond the scope outlined herein. The</w:t>
      </w:r>
      <w:r>
        <w:t xml:space="preserve"> </w:t>
      </w:r>
      <w:r>
        <w:t xml:space="preserve">Lawyer</w:t>
      </w:r>
      <w:r>
        <w:t xml:space="preserve"> </w:t>
      </w:r>
      <w:r>
        <w:t xml:space="preserve">reserves the right to issue a revised</w:t>
      </w:r>
      <w:r>
        <w:t xml:space="preserve"> </w:t>
      </w:r>
      <w:r>
        <w:t xml:space="preserve">Quotation Estimate</w:t>
      </w:r>
      <w:r>
        <w:t xml:space="preserve"> </w:t>
      </w:r>
      <w:r>
        <w:t xml:space="preserve">should the scope of work materially change.</w:t>
      </w:r>
    </w:p>
    <w:p>
      <w:pPr>
        <w:pStyle w:val="BodyText"/>
      </w:pPr>
      <w:r>
        <w:t xml:space="preserve">3. Payment Terms</w:t>
      </w:r>
    </w:p>
    <w:p>
      <w:pPr>
        <w:numPr>
          <w:ilvl w:val="0"/>
          <w:numId w:val="1002"/>
        </w:numPr>
        <w:pStyle w:val="Compact"/>
      </w:pPr>
      <w:r>
        <w:t xml:space="preserve">A non-refundable retainer deposit of twenty-five percent (25%) of the total</w:t>
      </w:r>
      <w:r>
        <w:t xml:space="preserve"> </w:t>
      </w:r>
      <w:r>
        <w:t xml:space="preserve">Quotation Estimate</w:t>
      </w:r>
      <w:r>
        <w:t xml:space="preserve">, amounting to</w:t>
      </w:r>
      <w:r>
        <w:t xml:space="preserve"> </w:t>
      </w:r>
      <w:r>
        <w:t xml:space="preserve">USD $18,500.00</w:t>
      </w:r>
      <w:r>
        <w:t xml:space="preserve">, shall be payable within seven (7) business days of the Client's written acceptance of this</w:t>
      </w:r>
      <w:r>
        <w:t xml:space="preserve"> </w:t>
      </w:r>
      <w:r>
        <w:t xml:space="preserve">Quotation Estimate</w:t>
      </w:r>
      <w:r>
        <w:t xml:space="preserve">.</w:t>
      </w:r>
    </w:p>
    <w:p>
      <w:pPr>
        <w:numPr>
          <w:ilvl w:val="0"/>
          <w:numId w:val="1002"/>
        </w:numPr>
        <w:pStyle w:val="Compact"/>
      </w:pPr>
      <w:r>
        <w:t xml:space="preserve">Monthly invoices for the corporate advisory retainer shall be issued on the first business day of each month and are payable within fourteen (14) days of the invoice date.</w:t>
      </w:r>
    </w:p>
    <w:p>
      <w:pPr>
        <w:numPr>
          <w:ilvl w:val="0"/>
          <w:numId w:val="1002"/>
        </w:numPr>
        <w:pStyle w:val="Compact"/>
      </w:pPr>
      <w:r>
        <w:t xml:space="preserve">Litigation fees shall be invoiced on a monthly basis, with a detailed time-and-expense breakdown provided by the</w:t>
      </w:r>
      <w:r>
        <w:t xml:space="preserve"> </w:t>
      </w:r>
      <w:r>
        <w:t xml:space="preserve">Lawyer</w:t>
      </w:r>
      <w:r>
        <w:t xml:space="preserve"> </w:t>
      </w:r>
      <w:r>
        <w:t xml:space="preserve">at the end of each calendar month.</w:t>
      </w:r>
    </w:p>
    <w:p>
      <w:pPr>
        <w:numPr>
          <w:ilvl w:val="0"/>
          <w:numId w:val="1002"/>
        </w:numPr>
        <w:pStyle w:val="Compact"/>
      </w:pPr>
      <w:r>
        <w:t xml:space="preserve">All payments shall be made via bank transfer to the firm's designated account at Stanbic Bank Zimbabwe, Harare Branch, or by certified cheque drawn on a Zimbabwean commercial bank.</w:t>
      </w:r>
    </w:p>
    <w:p>
      <w:pPr>
        <w:numPr>
          <w:ilvl w:val="0"/>
          <w:numId w:val="1002"/>
        </w:numPr>
        <w:pStyle w:val="Compact"/>
      </w:pPr>
      <w:r>
        <w:t xml:space="preserve">Late payments shall attract interest at the rate of two percent (2%) per month, calculated on the outstanding balance, in accordance with the terms of the Legal Practitioners Act.</w:t>
      </w:r>
    </w:p>
    <w:p>
      <w:pPr>
        <w:pStyle w:val="FirstParagraph"/>
      </w:pPr>
      <w:r>
        <w:t xml:space="preserve">4.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 thirty (30) calendar days from the date of issue. Thereafter, the</w:t>
      </w:r>
      <w:r>
        <w:t xml:space="preserve"> </w:t>
      </w:r>
      <w:r>
        <w:t xml:space="preserve">Lawyer</w:t>
      </w:r>
      <w:r>
        <w:t xml:space="preserve"> </w:t>
      </w:r>
      <w:r>
        <w:t xml:space="preserve">reserves the right to revise fees to reflect current market rates in</w:t>
      </w:r>
      <w:r>
        <w:t xml:space="preserve"> </w:t>
      </w:r>
      <w:r>
        <w:t xml:space="preserve">Zimbabwe Harare</w:t>
      </w:r>
      <w:r>
        <w:t xml:space="preserve">.</w:t>
      </w:r>
    </w:p>
    <w:p>
      <w:pPr>
        <w:numPr>
          <w:ilvl w:val="0"/>
          <w:numId w:val="1003"/>
        </w:numPr>
        <w:pStyle w:val="Compact"/>
      </w:pPr>
      <w:r>
        <w:t xml:space="preserve">The engagement of the</w:t>
      </w:r>
      <w:r>
        <w:t xml:space="preserve"> </w:t>
      </w:r>
      <w:r>
        <w:t xml:space="preserve">Lawyer</w:t>
      </w:r>
      <w:r>
        <w:t xml:space="preserve"> </w:t>
      </w:r>
      <w:r>
        <w:t xml:space="preserve">is governed by the Legal Practitioners Act [Chapter 21:07], the Rules of the Law Society of Zimbabwe, and the general law of the Republic of Zimbabwe.</w:t>
      </w:r>
    </w:p>
    <w:p>
      <w:pPr>
        <w:numPr>
          <w:ilvl w:val="0"/>
          <w:numId w:val="1003"/>
        </w:numPr>
        <w:pStyle w:val="Compact"/>
      </w:pPr>
      <w:r>
        <w:t xml:space="preserve">All communications, documents, and legal opinions prepared by the</w:t>
      </w:r>
      <w:r>
        <w:t xml:space="preserve"> </w:t>
      </w:r>
      <w:r>
        <w:t xml:space="preserve">Lawyer</w:t>
      </w:r>
      <w:r>
        <w:t xml:space="preserve"> </w:t>
      </w:r>
      <w:r>
        <w:t xml:space="preserve">are strictly confidential and protected by attorney-client privilege under Zimbabwean law.</w:t>
      </w:r>
    </w:p>
    <w:p>
      <w:pPr>
        <w:numPr>
          <w:ilvl w:val="0"/>
          <w:numId w:val="1003"/>
        </w:numPr>
        <w:pStyle w:val="Compact"/>
      </w:pPr>
      <w:r>
        <w:t xml:space="preserve">The</w:t>
      </w:r>
      <w:r>
        <w:t xml:space="preserve"> </w:t>
      </w:r>
      <w:r>
        <w:t xml:space="preserve">Lawyer</w:t>
      </w:r>
      <w:r>
        <w:t xml:space="preserve"> </w:t>
      </w:r>
      <w:r>
        <w:t xml:space="preserve">shall not be held liable for any adverse court outcome, as legal representation does not guarantee a specific result. The</w:t>
      </w:r>
      <w:r>
        <w:t xml:space="preserve"> </w:t>
      </w:r>
      <w:r>
        <w:t xml:space="preserve">Lawyer</w:t>
      </w:r>
      <w:r>
        <w:t xml:space="preserve"> </w:t>
      </w:r>
      <w:r>
        <w:t xml:space="preserve">commits to exercising the highest degree of professional diligence and competence in the conduct of the Client's matter.</w:t>
      </w:r>
    </w:p>
    <w:p>
      <w:pPr>
        <w:numPr>
          <w:ilvl w:val="0"/>
          <w:numId w:val="1003"/>
        </w:numPr>
        <w:pStyle w:val="Compact"/>
      </w:pPr>
      <w:r>
        <w:t xml:space="preserve">Either party may terminate the engagement by providing thirty (30) days' written notice. Upon termination, the Client shall be liable for all fees and disbursements incurred up to the date of termination.</w:t>
      </w:r>
    </w:p>
    <w:p>
      <w:pPr>
        <w:numPr>
          <w:ilvl w:val="0"/>
          <w:numId w:val="1003"/>
        </w:numPr>
        <w:pStyle w:val="Compact"/>
      </w:pPr>
      <w:r>
        <w:t xml:space="preserve">This</w:t>
      </w:r>
      <w:r>
        <w:t xml:space="preserve"> </w:t>
      </w:r>
      <w:r>
        <w:t xml:space="preserve">Quotation Estimate</w:t>
      </w:r>
      <w:r>
        <w:t xml:space="preserve"> </w:t>
      </w:r>
      <w:r>
        <w:t xml:space="preserve">shall be governed by and construed in accordance with the laws of the Republic of Zimbabwe. Any disputes arising from this engagement shall be subject to the exclusive jurisdiction of the courts of Harare, Zimbabwe.</w:t>
      </w:r>
    </w:p>
    <w:p>
      <w:pPr>
        <w:pStyle w:val="FirstParagraph"/>
      </w:pPr>
      <w:r>
        <w:t xml:space="preserve">5. Acceptance</w:t>
      </w:r>
    </w:p>
    <w:p>
      <w:pPr>
        <w:pStyle w:val="BodyText"/>
      </w:pPr>
      <w:r>
        <w:t xml:space="preserve">By signing below, the Client acknowledges receipt of this</w:t>
      </w:r>
      <w:r>
        <w:t xml:space="preserve"> </w:t>
      </w:r>
      <w:r>
        <w:t xml:space="preserve">Quotation Estimate</w:t>
      </w:r>
      <w:r>
        <w:t xml:space="preserve">, confirms that the scope of services and fee structure have been reviewed and understood, and agrees to be bound by the terms and conditions set out herein. The</w:t>
      </w:r>
      <w:r>
        <w:t xml:space="preserve"> </w:t>
      </w:r>
      <w:r>
        <w:t xml:space="preserve">Lawyer</w:t>
      </w:r>
      <w:r>
        <w:t xml:space="preserve"> </w:t>
      </w:r>
      <w:r>
        <w:t xml:space="preserve">at Mutamba &amp; Associates Chambers,</w:t>
      </w:r>
      <w:r>
        <w:t xml:space="preserve"> </w:t>
      </w:r>
      <w:r>
        <w:t xml:space="preserve">Zimbabwe Harare</w:t>
      </w:r>
      <w:r>
        <w:t xml:space="preserve">, hereby confirms the availability of the undersigned legal team to commence the engagement upon receipt of the retainer deposit.</w:t>
      </w:r>
    </w:p>
    <w:p>
      <w:pPr>
        <w:pStyle w:val="BodyText"/>
      </w:pPr>
      <w:r>
        <w:rPr>
          <w:bCs/>
          <w:b/>
        </w:rPr>
        <w:t xml:space="preserve">For and on behalf of the Client</w:t>
      </w:r>
      <w:r>
        <w:br/>
      </w:r>
      <w:r>
        <w:t xml:space="preserve">Name: Mr. Tinashe Moyo</w:t>
      </w:r>
      <w:r>
        <w:br/>
      </w:r>
      <w:r>
        <w:t xml:space="preserve">Designation: Managing Director</w:t>
      </w:r>
      <w:r>
        <w:br/>
      </w:r>
      <w:r>
        <w:t xml:space="preserve">Moyo Holdings (Pvt) Ltd</w:t>
      </w:r>
      <w:r>
        <w:br/>
      </w:r>
      <w:r>
        <w:t xml:space="preserve">Signature: _________________________</w:t>
      </w:r>
      <w:r>
        <w:br/>
      </w:r>
      <w:r>
        <w:t xml:space="preserve">Date: _________________________</w:t>
      </w:r>
    </w:p>
    <w:p>
      <w:pPr>
        <w:pStyle w:val="BodyText"/>
      </w:pPr>
      <w:r>
        <w:rPr>
          <w:bCs/>
          <w:b/>
        </w:rPr>
        <w:t xml:space="preserve">For and on behalf of the Lawyer</w:t>
      </w:r>
      <w:r>
        <w:br/>
      </w:r>
      <w:r>
        <w:t xml:space="preserve">Name: Adv. R. Mutamba</w:t>
      </w:r>
      <w:r>
        <w:br/>
      </w:r>
      <w:r>
        <w:t xml:space="preserve">Designation: Senior Partner</w:t>
      </w:r>
      <w:r>
        <w:br/>
      </w:r>
      <w:r>
        <w:t xml:space="preserve">Mutamba &amp; Associates Chambers, Harare</w:t>
      </w:r>
      <w:r>
        <w:br/>
      </w:r>
      <w:r>
        <w:t xml:space="preserve">Signature: _________________________</w:t>
      </w:r>
      <w:r>
        <w:br/>
      </w:r>
      <w:r>
        <w:t xml:space="preserve">Date: _________________________</w:t>
      </w:r>
    </w:p>
    <w:p>
      <w:pPr>
        <w:pStyle w:val="BodyText"/>
      </w:pPr>
      <w:r>
        <w:t xml:space="preserve">Mutamba &amp; Associates Chambers — 12 Samora Machel Avenue, Harare, Zimbabwe — Reg. No: ZW-LAW-2003-0891</w:t>
      </w:r>
    </w:p>
    <w:p>
      <w:pPr>
        <w:pStyle w:val="BodyText"/>
      </w:pPr>
      <w:r>
        <w:t xml:space="preserve">This</w:t>
      </w:r>
      <w:r>
        <w:t xml:space="preserve"> </w:t>
      </w:r>
      <w:r>
        <w:t xml:space="preserve">Quotation Estimate</w:t>
      </w:r>
      <w:r>
        <w:t xml:space="preserve"> </w:t>
      </w:r>
      <w:r>
        <w:t xml:space="preserve">is issued by a registered</w:t>
      </w:r>
      <w:r>
        <w:t xml:space="preserve"> </w:t>
      </w:r>
      <w:r>
        <w:t xml:space="preserve">Lawyer</w:t>
      </w:r>
      <w:r>
        <w:t xml:space="preserve"> </w:t>
      </w:r>
      <w:r>
        <w:t xml:space="preserve">practice in</w:t>
      </w:r>
      <w:r>
        <w:t xml:space="preserve"> </w:t>
      </w:r>
      <w:r>
        <w:t xml:space="preserve">Zimbabwe Harare</w:t>
      </w:r>
      <w:r>
        <w:t xml:space="preserve"> </w:t>
      </w:r>
      <w:r>
        <w:t xml:space="preserve">and is subject to the regulations of the Law Society of Zimbabwe. Document Ref: QTE-HRE-2025-04782.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Zimbabwe Harare</dc:title>
  <dc:creator/>
  <dc:language>en</dc:language>
  <cp:keywords/>
  <dcterms:created xsi:type="dcterms:W3CDTF">2026-10-10T06:48:54Z</dcterms:created>
  <dcterms:modified xsi:type="dcterms:W3CDTF">2026-10-10T06:48:54Z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