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Australia</w:t>
      </w:r>
      <w:r>
        <w:t xml:space="preserve"> </w:t>
      </w:r>
      <w:r>
        <w:t xml:space="preserve">Sydney</w:t>
      </w:r>
    </w:p>
    <w:bookmarkStart w:id="20" w:name="quotation-estimate"/>
    <w:p>
      <w:pPr>
        <w:pStyle w:val="Heading1"/>
      </w:pPr>
      <w:r>
        <w:t xml:space="preserve">Quotation Estimate</w:t>
      </w:r>
    </w:p>
    <w:p>
      <w:pPr>
        <w:pStyle w:val="FirstParagraph"/>
      </w:pPr>
      <w:r>
        <w:rPr>
          <w:bCs/>
          <w:b/>
        </w:rPr>
        <w:t xml:space="preserve">Sydney Professional Librarian Services Pty Ltd</w:t>
      </w:r>
    </w:p>
    <w:p>
      <w:pPr>
        <w:pStyle w:val="BodyText"/>
      </w:pPr>
      <w:r>
        <w:t xml:space="preserve">Level 12, 200 George Street, Sydney NSW 2000, Australia</w:t>
      </w:r>
    </w:p>
    <w:p>
      <w:pPr>
        <w:pStyle w:val="BodyText"/>
      </w:pPr>
      <w:r>
        <w:t xml:space="preserve">ABN: 45 123 456 789 | Phone: +61 2 9300 4567 | Email: enquiries@sydneylibrarianservices.com.au</w:t>
      </w:r>
    </w:p>
    <w:bookmarkEnd w:id="20"/>
    <w:p>
      <w:pPr>
        <w:pStyle w:val="BodyText"/>
      </w:pPr>
      <w:r>
        <w:rPr>
          <w:bCs/>
          <w:b/>
        </w:rPr>
        <w:t xml:space="preserve">Quotation Estimate No.:</w:t>
      </w:r>
      <w:r>
        <w:t xml:space="preserve"> </w:t>
      </w:r>
      <w:r>
        <w:t xml:space="preserve">QTE-SYD-2025-0847</w:t>
      </w:r>
      <w:r>
        <w:br/>
      </w:r>
      <w:r>
        <w:rPr>
          <w:bCs/>
          <w:b/>
        </w:rPr>
        <w:t xml:space="preserve">Date Issued:</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For:</w:t>
      </w:r>
      <w:r>
        <w:br/>
      </w:r>
      <w:r>
        <w:t xml:space="preserve">Harbourview Community Library</w:t>
      </w:r>
      <w:r>
        <w:br/>
      </w:r>
      <w:r>
        <w:t xml:space="preserve">45 Parramatta Road, Rozelle NSW 2039</w:t>
      </w:r>
      <w:r>
        <w:br/>
      </w:r>
      <w:r>
        <w:t xml:space="preserve">Australia Sydney</w:t>
      </w:r>
    </w:p>
    <w:p>
      <w:pPr>
        <w:pStyle w:val="BodyText"/>
      </w:pPr>
      <w:r>
        <w:rPr>
          <w:bCs/>
          <w:b/>
        </w:rPr>
        <w:t xml:space="preserve">Prepared By:</w:t>
      </w:r>
      <w:r>
        <w:br/>
      </w:r>
      <w:r>
        <w:t xml:space="preserve">Margaret Chen, Senior Librarian</w:t>
      </w:r>
      <w:r>
        <w:br/>
      </w:r>
      <w:r>
        <w:t xml:space="preserve">Head of Professional Services</w:t>
      </w:r>
      <w:r>
        <w:br/>
      </w:r>
      <w:r>
        <w:t xml:space="preserve">Sydney Professional Librarian Services</w:t>
      </w:r>
    </w:p>
    <w:p>
      <w:pPr>
        <w:pStyle w:val="BodyText"/>
      </w:pPr>
      <w:r>
        <w:t xml:space="preserve">1. Purpose and Scope of This Quotation Estimate</w:t>
      </w:r>
    </w:p>
    <w:p>
      <w:pPr>
        <w:pStyle w:val="BodyText"/>
      </w:pPr>
      <w:r>
        <w:t xml:space="preserve">This</w:t>
      </w:r>
      <w:r>
        <w:t xml:space="preserve"> </w:t>
      </w:r>
      <w:r>
        <w:t xml:space="preserve">Quotation Estimate</w:t>
      </w:r>
      <w:r>
        <w:t xml:space="preserve"> </w:t>
      </w:r>
      <w:r>
        <w:t xml:space="preserve">has been prepared by Sydney Professional Librarian Services Pty Ltd to provide Harbourview Community Library with a comprehensive and transparent financial projection for the engagement of professional</w:t>
      </w:r>
      <w:r>
        <w:t xml:space="preserve"> </w:t>
      </w:r>
      <w:r>
        <w:t xml:space="preserve">Librarian</w:t>
      </w:r>
      <w:r>
        <w:t xml:space="preserve"> </w:t>
      </w:r>
      <w:r>
        <w:t xml:space="preserve">services within the</w:t>
      </w:r>
      <w:r>
        <w:t xml:space="preserve"> </w:t>
      </w:r>
      <w:r>
        <w:t xml:space="preserve">Australia Sydney</w:t>
      </w:r>
      <w:r>
        <w:t xml:space="preserve"> </w:t>
      </w:r>
      <w:r>
        <w:t xml:space="preserve">metropolitan area. This document outlines the scope of work, itemised costs, and associated terms governing the proposed engagement. The</w:t>
      </w:r>
      <w:r>
        <w:t xml:space="preserve"> </w:t>
      </w:r>
      <w:r>
        <w:t xml:space="preserve">Quotation Estimate</w:t>
      </w:r>
      <w:r>
        <w:t xml:space="preserve"> </w:t>
      </w:r>
      <w:r>
        <w:t xml:space="preserve">reflects current market rates for qualified</w:t>
      </w:r>
      <w:r>
        <w:t xml:space="preserve"> </w:t>
      </w:r>
      <w:r>
        <w:t xml:space="preserve">Librarian</w:t>
      </w:r>
      <w:r>
        <w:t xml:space="preserve"> </w:t>
      </w:r>
      <w:r>
        <w:t xml:space="preserve">professionals operating in the</w:t>
      </w:r>
      <w:r>
        <w:t xml:space="preserve"> </w:t>
      </w:r>
      <w:r>
        <w:t xml:space="preserve">Australia Sydney</w:t>
      </w:r>
      <w:r>
        <w:t xml:space="preserve"> </w:t>
      </w:r>
      <w:r>
        <w:t xml:space="preserve">region as of June 2025.</w:t>
      </w:r>
    </w:p>
    <w:p>
      <w:pPr>
        <w:pStyle w:val="BodyText"/>
      </w:pPr>
      <w:r>
        <w:t xml:space="preserve">2. Scope of Librarian Services</w:t>
      </w:r>
    </w:p>
    <w:p>
      <w:pPr>
        <w:pStyle w:val="BodyText"/>
      </w:pPr>
      <w:r>
        <w:t xml:space="preserve">The proposed engagement encompasses the following</w:t>
      </w:r>
      <w:r>
        <w:t xml:space="preserve"> </w:t>
      </w:r>
      <w:r>
        <w:t xml:space="preserve">Librarian</w:t>
      </w:r>
      <w:r>
        <w:t xml:space="preserve"> </w:t>
      </w:r>
      <w:r>
        <w:t xml:space="preserve">professional services to be delivered at the client's premises in</w:t>
      </w:r>
      <w:r>
        <w:t xml:space="preserve"> </w:t>
      </w:r>
      <w:r>
        <w:t xml:space="preserve">Australia Sydney</w:t>
      </w:r>
      <w:r>
        <w:t xml:space="preserve">:</w:t>
      </w:r>
    </w:p>
    <w:p>
      <w:pPr>
        <w:numPr>
          <w:ilvl w:val="0"/>
          <w:numId w:val="1001"/>
        </w:numPr>
        <w:pStyle w:val="Compact"/>
      </w:pPr>
      <w:r>
        <w:t xml:space="preserve">Full-time senior</w:t>
      </w:r>
      <w:r>
        <w:t xml:space="preserve"> </w:t>
      </w:r>
      <w:r>
        <w:t xml:space="preserve">Librarian</w:t>
      </w:r>
      <w:r>
        <w:t xml:space="preserve"> </w:t>
      </w:r>
      <w:r>
        <w:t xml:space="preserve">oversight of collection development, cataloguing, and classification systems in accordance with Australian Library and Information Association (ALIA) standards.</w:t>
      </w:r>
    </w:p>
    <w:p>
      <w:pPr>
        <w:numPr>
          <w:ilvl w:val="0"/>
          <w:numId w:val="1001"/>
        </w:numPr>
        <w:pStyle w:val="Compact"/>
      </w:pPr>
      <w:r>
        <w:t xml:space="preserve">Management of digital and physical resource acquisition, including negotiation with publishers and distributors based in and serving the</w:t>
      </w:r>
      <w:r>
        <w:t xml:space="preserve"> </w:t>
      </w:r>
      <w:r>
        <w:t xml:space="preserve">Australia Sydney</w:t>
      </w:r>
      <w:r>
        <w:t xml:space="preserve"> </w:t>
      </w:r>
      <w:r>
        <w:t xml:space="preserve">market.</w:t>
      </w:r>
    </w:p>
    <w:p>
      <w:pPr>
        <w:numPr>
          <w:ilvl w:val="0"/>
          <w:numId w:val="1001"/>
        </w:numPr>
        <w:pStyle w:val="Compact"/>
      </w:pPr>
      <w:r>
        <w:t xml:space="preserve">Development and delivery of community literacy programmes, reading initiatives, and educational workshops tailored to the diverse demographics of the</w:t>
      </w:r>
      <w:r>
        <w:t xml:space="preserve"> </w:t>
      </w:r>
      <w:r>
        <w:t xml:space="preserve">Australia Sydney</w:t>
      </w:r>
      <w:r>
        <w:t xml:space="preserve"> </w:t>
      </w:r>
      <w:r>
        <w:t xml:space="preserve">community.</w:t>
      </w:r>
    </w:p>
    <w:p>
      <w:pPr>
        <w:numPr>
          <w:ilvl w:val="0"/>
          <w:numId w:val="1001"/>
        </w:numPr>
        <w:pStyle w:val="Compact"/>
      </w:pPr>
      <w:r>
        <w:t xml:space="preserve">Implementation and maintenance of integrated library management systems (ILMS), including migration of legacy records to modern platforms.</w:t>
      </w:r>
    </w:p>
    <w:p>
      <w:pPr>
        <w:numPr>
          <w:ilvl w:val="0"/>
          <w:numId w:val="1001"/>
        </w:numPr>
        <w:pStyle w:val="Compact"/>
      </w:pPr>
      <w:r>
        <w:t xml:space="preserve">Supervision and training of a team of four (4) junior</w:t>
      </w:r>
      <w:r>
        <w:t xml:space="preserve"> </w:t>
      </w:r>
      <w:r>
        <w:t xml:space="preserve">Librarian</w:t>
      </w:r>
      <w:r>
        <w:t xml:space="preserve"> </w:t>
      </w:r>
      <w:r>
        <w:t xml:space="preserve">assistants and two (2) library technicians.</w:t>
      </w:r>
    </w:p>
    <w:p>
      <w:pPr>
        <w:numPr>
          <w:ilvl w:val="0"/>
          <w:numId w:val="1001"/>
        </w:numPr>
        <w:pStyle w:val="Compact"/>
      </w:pPr>
      <w:r>
        <w:t xml:space="preserve">Compliance with the Privacy Act 1988 (Cth), the Copyright Act 1968 (Cth), and all applicable New South Wales state legislation governing public library operations in</w:t>
      </w:r>
      <w:r>
        <w:t xml:space="preserve"> </w:t>
      </w:r>
      <w:r>
        <w:t xml:space="preserve">Australia Sydney</w:t>
      </w:r>
      <w:r>
        <w:t xml:space="preserve">.</w:t>
      </w:r>
    </w:p>
    <w:p>
      <w:pPr>
        <w:numPr>
          <w:ilvl w:val="0"/>
          <w:numId w:val="1001"/>
        </w:numPr>
        <w:pStyle w:val="Compact"/>
      </w:pPr>
      <w:r>
        <w:t xml:space="preserve">Monthly reporting to the library board, including circulation statistics, budget utilisation, and strategic recommendations for the</w:t>
      </w:r>
      <w:r>
        <w:t xml:space="preserve"> </w:t>
      </w:r>
      <w:r>
        <w:t xml:space="preserve">Australia Sydney</w:t>
      </w:r>
      <w:r>
        <w:t xml:space="preserve"> </w:t>
      </w:r>
      <w:r>
        <w:t xml:space="preserve">public library network.</w:t>
      </w:r>
    </w:p>
    <w:p>
      <w:pPr>
        <w:pStyle w:val="FirstParagraph"/>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Librarian Service</w:t>
            </w:r>
          </w:p>
        </w:tc>
        <w:tc>
          <w:tcPr/>
          <w:p>
            <w:pPr>
              <w:pStyle w:val="Compact"/>
              <w:jc w:val="left"/>
            </w:pPr>
            <w:r>
              <w:t xml:space="preserve">Duration</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01</w:t>
            </w:r>
          </w:p>
        </w:tc>
        <w:tc>
          <w:tcPr/>
          <w:p>
            <w:pPr>
              <w:pStyle w:val="Compact"/>
              <w:jc w:val="left"/>
            </w:pPr>
            <w:r>
              <w:t xml:space="preserve">Senior Librarian – Full-time professional engagement (collection management, strategic planning, stakeholder liaison)</w:t>
            </w:r>
          </w:p>
        </w:tc>
        <w:tc>
          <w:tcPr/>
          <w:p>
            <w:pPr>
              <w:pStyle w:val="Compact"/>
              <w:jc w:val="left"/>
            </w:pPr>
            <w:r>
              <w:t xml:space="preserve">12 months</w:t>
            </w:r>
          </w:p>
        </w:tc>
        <w:tc>
          <w:tcPr/>
          <w:p>
            <w:pPr>
              <w:pStyle w:val="Compact"/>
              <w:jc w:val="left"/>
            </w:pPr>
            <w:r>
              <w:t xml:space="preserve">$142,500 / yr</w:t>
            </w:r>
          </w:p>
        </w:tc>
        <w:tc>
          <w:tcPr/>
          <w:p>
            <w:pPr>
              <w:pStyle w:val="Compact"/>
              <w:jc w:val="left"/>
            </w:pPr>
            <w:r>
              <w:t xml:space="preserve">$142,500.00</w:t>
            </w:r>
          </w:p>
        </w:tc>
      </w:tr>
      <w:tr>
        <w:tc>
          <w:tcPr/>
          <w:p>
            <w:pPr>
              <w:pStyle w:val="Compact"/>
              <w:jc w:val="left"/>
            </w:pPr>
            <w:r>
              <w:t xml:space="preserve">02</w:t>
            </w:r>
          </w:p>
        </w:tc>
        <w:tc>
          <w:tcPr/>
          <w:p>
            <w:pPr>
              <w:pStyle w:val="Compact"/>
              <w:jc w:val="left"/>
            </w:pPr>
            <w:r>
              <w:t xml:space="preserve">Junior Librarian Assistants – Supervision, training, and workload coordination (4 FTE)</w:t>
            </w:r>
          </w:p>
        </w:tc>
        <w:tc>
          <w:tcPr/>
          <w:p>
            <w:pPr>
              <w:pStyle w:val="Compact"/>
              <w:jc w:val="left"/>
            </w:pPr>
            <w:r>
              <w:t xml:space="preserve">12 months</w:t>
            </w:r>
          </w:p>
        </w:tc>
        <w:tc>
          <w:tcPr/>
          <w:p>
            <w:pPr>
              <w:pStyle w:val="Compact"/>
              <w:jc w:val="left"/>
            </w:pPr>
            <w:r>
              <w:t xml:space="preserve">$89,200 / yr (each)</w:t>
            </w:r>
          </w:p>
        </w:tc>
        <w:tc>
          <w:tcPr/>
          <w:p>
            <w:pPr>
              <w:pStyle w:val="Compact"/>
              <w:jc w:val="left"/>
            </w:pPr>
            <w:r>
              <w:t xml:space="preserve">$356,800.00</w:t>
            </w:r>
          </w:p>
        </w:tc>
      </w:tr>
      <w:tr>
        <w:tc>
          <w:tcPr/>
          <w:p>
            <w:pPr>
              <w:pStyle w:val="Compact"/>
              <w:jc w:val="left"/>
            </w:pPr>
            <w:r>
              <w:t xml:space="preserve">03</w:t>
            </w:r>
          </w:p>
        </w:tc>
        <w:tc>
          <w:tcPr/>
          <w:p>
            <w:pPr>
              <w:pStyle w:val="Compact"/>
              <w:jc w:val="left"/>
            </w:pPr>
            <w:r>
              <w:t xml:space="preserve">Library Technicians – Cataloguing, shelving, and patron support (2 FTE)</w:t>
            </w:r>
          </w:p>
        </w:tc>
        <w:tc>
          <w:tcPr/>
          <w:p>
            <w:pPr>
              <w:pStyle w:val="Compact"/>
              <w:jc w:val="left"/>
            </w:pPr>
            <w:r>
              <w:t xml:space="preserve">12 months</w:t>
            </w:r>
          </w:p>
        </w:tc>
        <w:tc>
          <w:tcPr/>
          <w:p>
            <w:pPr>
              <w:pStyle w:val="Compact"/>
              <w:jc w:val="left"/>
            </w:pPr>
            <w:r>
              <w:t xml:space="preserve">$62,400 / yr (each)</w:t>
            </w:r>
          </w:p>
        </w:tc>
        <w:tc>
          <w:tcPr/>
          <w:p>
            <w:pPr>
              <w:pStyle w:val="Compact"/>
              <w:jc w:val="left"/>
            </w:pPr>
            <w:r>
              <w:t xml:space="preserve">$124,800.00</w:t>
            </w:r>
          </w:p>
        </w:tc>
      </w:tr>
      <w:tr>
        <w:tc>
          <w:tcPr/>
          <w:p>
            <w:pPr>
              <w:pStyle w:val="Compact"/>
              <w:jc w:val="left"/>
            </w:pPr>
            <w:r>
              <w:t xml:space="preserve">04</w:t>
            </w:r>
          </w:p>
        </w:tc>
        <w:tc>
          <w:tcPr/>
          <w:p>
            <w:pPr>
              <w:pStyle w:val="Compact"/>
              <w:jc w:val="left"/>
            </w:pPr>
            <w:r>
              <w:t xml:space="preserve">ILMS Migration and Configuration – One-time professional service by certified Librarian systems specialist</w:t>
            </w:r>
          </w:p>
        </w:tc>
        <w:tc>
          <w:tcPr/>
          <w:p>
            <w:pPr>
              <w:pStyle w:val="Compact"/>
              <w:jc w:val="left"/>
            </w:pPr>
            <w:r>
              <w:t xml:space="preserve">8 weeks</w:t>
            </w:r>
          </w:p>
        </w:tc>
        <w:tc>
          <w:tcPr/>
          <w:p>
            <w:pPr>
              <w:pStyle w:val="Compact"/>
              <w:jc w:val="left"/>
            </w:pPr>
            <w:r>
              <w:t xml:space="preserve">Fixed fee</w:t>
            </w:r>
          </w:p>
        </w:tc>
        <w:tc>
          <w:tcPr/>
          <w:p>
            <w:pPr>
              <w:pStyle w:val="Compact"/>
              <w:jc w:val="left"/>
            </w:pPr>
            <w:r>
              <w:t xml:space="preserve">$18,750.00</w:t>
            </w:r>
          </w:p>
        </w:tc>
      </w:tr>
      <w:tr>
        <w:tc>
          <w:tcPr/>
          <w:p>
            <w:pPr>
              <w:pStyle w:val="Compact"/>
              <w:jc w:val="left"/>
            </w:pPr>
            <w:r>
              <w:t xml:space="preserve">05</w:t>
            </w:r>
          </w:p>
        </w:tc>
        <w:tc>
          <w:tcPr/>
          <w:p>
            <w:pPr>
              <w:pStyle w:val="Compact"/>
              <w:jc w:val="left"/>
            </w:pPr>
            <w:r>
              <w:t xml:space="preserve">Community Programme Development – Design and delivery of 12 monthly literacy and cultural events for Australia Sydney residents</w:t>
            </w:r>
          </w:p>
        </w:tc>
        <w:tc>
          <w:tcPr/>
          <w:p>
            <w:pPr>
              <w:pStyle w:val="Compact"/>
              <w:jc w:val="left"/>
            </w:pPr>
            <w:r>
              <w:t xml:space="preserve">12 months</w:t>
            </w:r>
          </w:p>
        </w:tc>
        <w:tc>
          <w:tcPr/>
          <w:p>
            <w:pPr>
              <w:pStyle w:val="Compact"/>
              <w:jc w:val="left"/>
            </w:pPr>
            <w:r>
              <w:t xml:space="preserve">$4,200 / event</w:t>
            </w:r>
          </w:p>
        </w:tc>
        <w:tc>
          <w:tcPr/>
          <w:p>
            <w:pPr>
              <w:pStyle w:val="Compact"/>
              <w:jc w:val="left"/>
            </w:pPr>
            <w:r>
              <w:t xml:space="preserve">$50,400.00</w:t>
            </w:r>
          </w:p>
        </w:tc>
      </w:tr>
      <w:tr>
        <w:tc>
          <w:tcPr/>
          <w:p>
            <w:pPr>
              <w:pStyle w:val="Compact"/>
              <w:jc w:val="left"/>
            </w:pPr>
            <w:r>
              <w:t xml:space="preserve">06</w:t>
            </w:r>
          </w:p>
        </w:tc>
        <w:tc>
          <w:tcPr/>
          <w:p>
            <w:pPr>
              <w:pStyle w:val="Compact"/>
              <w:jc w:val="left"/>
            </w:pPr>
            <w:r>
              <w:t xml:space="preserve">Professional Development – ALIA membership, continuing education, and Australia Sydney library network conferences</w:t>
            </w:r>
          </w:p>
        </w:tc>
        <w:tc>
          <w:tcPr/>
          <w:p>
            <w:pPr>
              <w:pStyle w:val="Compact"/>
              <w:jc w:val="left"/>
            </w:pPr>
            <w:r>
              <w:t xml:space="preserve">12 months</w:t>
            </w:r>
          </w:p>
        </w:tc>
        <w:tc>
          <w:tcPr/>
          <w:p>
            <w:pPr>
              <w:pStyle w:val="Compact"/>
              <w:jc w:val="left"/>
            </w:pPr>
            <w:r>
              <w:t xml:space="preserve">Fixed fee</w:t>
            </w:r>
          </w:p>
        </w:tc>
        <w:tc>
          <w:tcPr/>
          <w:p>
            <w:pPr>
              <w:pStyle w:val="Compact"/>
              <w:jc w:val="left"/>
            </w:pPr>
            <w:r>
              <w:t xml:space="preserve">$6,300.00</w:t>
            </w:r>
          </w:p>
        </w:tc>
      </w:tr>
      <w:tr>
        <w:tc>
          <w:tcPr/>
          <w:p>
            <w:pPr>
              <w:pStyle w:val="Compact"/>
              <w:jc w:val="left"/>
            </w:pPr>
            <w:r>
              <w:t xml:space="preserve">07</w:t>
            </w:r>
          </w:p>
        </w:tc>
        <w:tc>
          <w:tcPr/>
          <w:p>
            <w:pPr>
              <w:pStyle w:val="Compact"/>
              <w:jc w:val="left"/>
            </w:pPr>
            <w:r>
              <w:t xml:space="preserve">Compliance and Audit Support – Annual review of copyright, privacy, and NSW public library regulatory obligations</w:t>
            </w:r>
          </w:p>
        </w:tc>
        <w:tc>
          <w:tcPr/>
          <w:p>
            <w:pPr>
              <w:pStyle w:val="Compact"/>
              <w:jc w:val="left"/>
            </w:pPr>
            <w:r>
              <w:t xml:space="preserve">12 months</w:t>
            </w:r>
          </w:p>
        </w:tc>
        <w:tc>
          <w:tcPr/>
          <w:p>
            <w:pPr>
              <w:pStyle w:val="Compact"/>
              <w:jc w:val="left"/>
            </w:pPr>
            <w:r>
              <w:t xml:space="preserve">Fixed fee</w:t>
            </w:r>
          </w:p>
        </w:tc>
        <w:tc>
          <w:tcPr/>
          <w:p>
            <w:pPr>
              <w:pStyle w:val="Compact"/>
              <w:jc w:val="left"/>
            </w:pPr>
            <w:r>
              <w:t xml:space="preserve">$5,500.00</w:t>
            </w:r>
          </w:p>
        </w:tc>
      </w:tr>
      <w:tr>
        <w:tc>
          <w:tcPr>
            <w:gridSpan w:val="4"/>
          </w:tcPr>
          <w:p>
            <w:pPr>
              <w:pStyle w:val="Compact"/>
              <w:jc w:val="right"/>
            </w:pPr>
            <w:r>
              <w:t xml:space="preserve">Subtotal (AUD)</w:t>
            </w:r>
          </w:p>
        </w:tc>
        <w:tc>
          <w:tcPr/>
          <w:p>
            <w:pPr>
              <w:pStyle w:val="Compact"/>
              <w:jc w:val="left"/>
            </w:pPr>
            <w:r>
              <w:t xml:space="preserve">$705,050.00</w:t>
            </w:r>
          </w:p>
        </w:tc>
      </w:tr>
      <w:tr>
        <w:tc>
          <w:tcPr>
            <w:gridSpan w:val="4"/>
          </w:tcPr>
          <w:p>
            <w:pPr>
              <w:pStyle w:val="Compact"/>
              <w:jc w:val="right"/>
            </w:pPr>
            <w:r>
              <w:t xml:space="preserve">GST (10%)</w:t>
            </w:r>
          </w:p>
        </w:tc>
        <w:tc>
          <w:tcPr/>
          <w:p>
            <w:pPr>
              <w:pStyle w:val="Compact"/>
              <w:jc w:val="left"/>
            </w:pPr>
            <w:r>
              <w:t xml:space="preserve">$70,505.00</w:t>
            </w:r>
          </w:p>
        </w:tc>
      </w:tr>
      <w:tr>
        <w:tc>
          <w:tcPr>
            <w:gridSpan w:val="4"/>
          </w:tcPr>
          <w:p>
            <w:pPr>
              <w:pStyle w:val="Compact"/>
              <w:jc w:val="right"/>
            </w:pPr>
            <w:r>
              <w:t xml:space="preserve">TOTAL ESTIMATED COST (AUD, incl. GST)</w:t>
            </w:r>
          </w:p>
        </w:tc>
        <w:tc>
          <w:tcPr/>
          <w:p>
            <w:pPr>
              <w:pStyle w:val="Compact"/>
              <w:jc w:val="left"/>
            </w:pPr>
            <w:r>
              <w:t xml:space="preserve">$775,555.00</w:t>
            </w:r>
          </w:p>
        </w:tc>
      </w:tr>
    </w:tbl>
    <w:p>
      <w:pPr>
        <w:pStyle w:val="BodyText"/>
      </w:pPr>
      <w:r>
        <w:t xml:space="preserve">4. Terms and Conditions of This Quotation Estimate</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Upon expiry, all rates and conditions must be reconfirmed in writing by Sydney Professional Librarian Services Pty Ltd.</w:t>
      </w:r>
    </w:p>
    <w:p>
      <w:pPr>
        <w:numPr>
          <w:ilvl w:val="0"/>
          <w:numId w:val="1002"/>
        </w:numPr>
        <w:pStyle w:val="Compact"/>
      </w:pPr>
      <w:r>
        <w:t xml:space="preserve">All monetary figures stated in this</w:t>
      </w:r>
      <w:r>
        <w:t xml:space="preserve"> </w:t>
      </w:r>
      <w:r>
        <w:t xml:space="preserve">Quotation Estimate</w:t>
      </w:r>
      <w:r>
        <w:t xml:space="preserve"> </w:t>
      </w:r>
      <w:r>
        <w:t xml:space="preserve">are in Australian Dollars (AUD) and are inclusive of Goods and Services Tax (GST) at the current rate of 10%, in accordance with the Australian Taxation Office regulations applicable in</w:t>
      </w:r>
      <w:r>
        <w:t xml:space="preserve"> </w:t>
      </w:r>
      <w:r>
        <w:t xml:space="preserve">Australia Sydney</w:t>
      </w:r>
      <w:r>
        <w:t xml:space="preserve">.</w:t>
      </w:r>
    </w:p>
    <w:p>
      <w:pPr>
        <w:numPr>
          <w:ilvl w:val="0"/>
          <w:numId w:val="1002"/>
        </w:numPr>
        <w:pStyle w:val="Compact"/>
      </w:pPr>
      <w:r>
        <w:t xml:space="preserve">The</w:t>
      </w:r>
      <w:r>
        <w:t xml:space="preserve"> </w:t>
      </w:r>
      <w:r>
        <w:t xml:space="preserve">Librarian</w:t>
      </w:r>
      <w:r>
        <w:t xml:space="preserve"> </w:t>
      </w:r>
      <w:r>
        <w:t xml:space="preserve">professional services described herein are subject to the availability of qualified personnel. In the event of extended leave or unforeseen absence, a suitably qualified replacement</w:t>
      </w:r>
      <w:r>
        <w:t xml:space="preserve"> </w:t>
      </w:r>
      <w:r>
        <w:t xml:space="preserve">Librarian</w:t>
      </w:r>
      <w:r>
        <w:t xml:space="preserve"> </w:t>
      </w:r>
      <w:r>
        <w:t xml:space="preserve">will be provided at no additional cost to the client.</w:t>
      </w:r>
    </w:p>
    <w:p>
      <w:pPr>
        <w:numPr>
          <w:ilvl w:val="0"/>
          <w:numId w:val="1002"/>
        </w:numPr>
        <w:pStyle w:val="Compact"/>
      </w:pPr>
      <w:r>
        <w:t xml:space="preserve">Payment terms: 50% of the total</w:t>
      </w:r>
      <w:r>
        <w:t xml:space="preserve"> </w:t>
      </w:r>
      <w:r>
        <w:t xml:space="preserve">Quotation Estimate</w:t>
      </w:r>
      <w:r>
        <w:t xml:space="preserve"> </w:t>
      </w:r>
      <w:r>
        <w:t xml:space="preserve">value is due upon execution of the service agreement; the remaining 50% is payable in twelve (12) equal monthly instalments, due on the first business day of each month.</w:t>
      </w:r>
    </w:p>
    <w:p>
      <w:pPr>
        <w:numPr>
          <w:ilvl w:val="0"/>
          <w:numId w:val="1002"/>
        </w:numPr>
        <w:pStyle w:val="Compact"/>
      </w:pPr>
      <w:r>
        <w:t xml:space="preserve">Any variation to the scope of</w:t>
      </w:r>
      <w:r>
        <w:t xml:space="preserve"> </w:t>
      </w:r>
      <w:r>
        <w:t xml:space="preserve">Librarian</w:t>
      </w:r>
      <w:r>
        <w:t xml:space="preserve"> </w:t>
      </w:r>
      <w:r>
        <w:t xml:space="preserve">services beyond what is described in this</w:t>
      </w:r>
      <w:r>
        <w:t xml:space="preserve"> </w:t>
      </w:r>
      <w:r>
        <w:t xml:space="preserve">Quotation Estimate</w:t>
      </w:r>
      <w:r>
        <w:t xml:space="preserve"> </w:t>
      </w:r>
      <w:r>
        <w:t xml:space="preserve">will require a written change order signed by both parties. Additional costs will be itemised in a supplementary</w:t>
      </w:r>
      <w:r>
        <w:t xml:space="preserve"> </w:t>
      </w:r>
      <w:r>
        <w:t xml:space="preserve">Quotation Estimate</w:t>
      </w:r>
      <w:r>
        <w:t xml:space="preserve">.</w:t>
      </w:r>
    </w:p>
    <w:p>
      <w:pPr>
        <w:numPr>
          <w:ilvl w:val="0"/>
          <w:numId w:val="1002"/>
        </w:numPr>
        <w:pStyle w:val="Compact"/>
      </w:pPr>
      <w:r>
        <w:t xml:space="preserve">This engagement is governed by the laws of the State of New South Wales and the Commonwealth of Australia. Any disputes arising from this</w:t>
      </w:r>
      <w:r>
        <w:t xml:space="preserve"> </w:t>
      </w:r>
      <w:r>
        <w:t xml:space="preserve">Quotation Estimate</w:t>
      </w:r>
      <w:r>
        <w:t xml:space="preserve"> </w:t>
      </w:r>
      <w:r>
        <w:t xml:space="preserve">or the resulting service agreement shall be resolved through mediation in</w:t>
      </w:r>
      <w:r>
        <w:t xml:space="preserve"> </w:t>
      </w:r>
      <w:r>
        <w:t xml:space="preserve">Australia Sydney</w:t>
      </w:r>
      <w:r>
        <w:t xml:space="preserve"> </w:t>
      </w:r>
      <w:r>
        <w:t xml:space="preserve">prior to any litigation.</w:t>
      </w:r>
    </w:p>
    <w:p>
      <w:pPr>
        <w:numPr>
          <w:ilvl w:val="0"/>
          <w:numId w:val="1002"/>
        </w:numPr>
        <w:pStyle w:val="Compact"/>
      </w:pPr>
      <w:r>
        <w:t xml:space="preserve">Confidentiality: All patron data, collection records, and internal library operations information accessed by the</w:t>
      </w:r>
      <w:r>
        <w:t xml:space="preserve"> </w:t>
      </w:r>
      <w:r>
        <w:t xml:space="preserve">Librarian</w:t>
      </w:r>
      <w:r>
        <w:t xml:space="preserve"> </w:t>
      </w:r>
      <w:r>
        <w:t xml:space="preserve">team during the engagement period shall be treated as strictly confidential in accordance with the Privacy Act 1988 (Cth).</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formally accepted in writing by both parties and a service agreement is executed.</w:t>
      </w:r>
    </w:p>
    <w:p>
      <w:pPr>
        <w:pStyle w:val="FirstParagraph"/>
      </w:pPr>
      <w:r>
        <w:t xml:space="preserve">5. Acceptance</w:t>
      </w:r>
    </w:p>
    <w:p>
      <w:pPr>
        <w:pStyle w:val="BodyText"/>
      </w:pPr>
      <w:r>
        <w:t xml:space="preserve">By signing below, the client acknowledges receipt of this</w:t>
      </w:r>
      <w:r>
        <w:t xml:space="preserve"> </w:t>
      </w:r>
      <w:r>
        <w:t xml:space="preserve">Quotation Estimate</w:t>
      </w:r>
      <w:r>
        <w:t xml:space="preserve"> </w:t>
      </w:r>
      <w:r>
        <w:t xml:space="preserve">and agrees to the terms, conditions, and financial projections outlined herein for the provision of</w:t>
      </w:r>
      <w:r>
        <w:t xml:space="preserve"> </w:t>
      </w:r>
      <w:r>
        <w:t xml:space="preserve">Librarian</w:t>
      </w:r>
      <w:r>
        <w:t xml:space="preserve"> </w:t>
      </w:r>
      <w:r>
        <w:t xml:space="preserve">services in</w:t>
      </w:r>
      <w:r>
        <w:t xml:space="preserve"> </w:t>
      </w:r>
      <w:r>
        <w:t xml:space="preserve">Australia Sydney</w:t>
      </w:r>
      <w:r>
        <w:t xml:space="preserve">.</w:t>
      </w:r>
    </w:p>
    <w:p>
      <w:pPr>
        <w:pStyle w:val="BodyText"/>
      </w:pPr>
      <w:r>
        <w:rPr>
          <w:bCs/>
          <w:b/>
        </w:rPr>
        <w:t xml:space="preserve">For: Sydney Professional Librarian Services Pty Ltd</w:t>
      </w:r>
      <w:r>
        <w:br/>
      </w:r>
      <w:r>
        <w:t xml:space="preserve">Name: Margaret Chen</w:t>
      </w:r>
      <w:r>
        <w:br/>
      </w:r>
      <w:r>
        <w:t xml:space="preserve">Title: Head of Professional Services</w:t>
      </w:r>
      <w:r>
        <w:br/>
      </w:r>
      <w:r>
        <w:t xml:space="preserve">Signature: _________________________</w:t>
      </w:r>
      <w:r>
        <w:br/>
      </w:r>
      <w:r>
        <w:t xml:space="preserve">Date: _________________________</w:t>
      </w:r>
    </w:p>
    <w:p>
      <w:pPr>
        <w:pStyle w:val="BodyText"/>
      </w:pPr>
      <w:r>
        <w:rPr>
          <w:bCs/>
          <w:b/>
        </w:rPr>
        <w:t xml:space="preserve">For: Harbourview Community Library</w:t>
      </w:r>
      <w:r>
        <w:br/>
      </w:r>
      <w:r>
        <w:t xml:space="preserve">Name: _________________________</w:t>
      </w:r>
      <w:r>
        <w:br/>
      </w:r>
      <w:r>
        <w:t xml:space="preserve">Title: Library Board Chair</w:t>
      </w:r>
      <w:r>
        <w:br/>
      </w:r>
      <w:r>
        <w:t xml:space="preserve">Signature: _________________________</w:t>
      </w:r>
      <w:r>
        <w:br/>
      </w:r>
      <w:r>
        <w:t xml:space="preserve">Date: _________________________</w:t>
      </w:r>
    </w:p>
    <w:p>
      <w:pPr>
        <w:pStyle w:val="BodyText"/>
      </w:pPr>
      <w:r>
        <w:t xml:space="preserve">This Quotation Estimate (Ref: QTE-SYD-2025-0847) was prepared by Sydney Professional Librarian Services Pty Ltd for use in Australia Sydney. This document is confidential and intended solely for the named recipient. Unauthorised reproduction or distribution is prohibited. © 2025 Sydney Professional Librarian Services Pty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Librarian Services - Australia Sydney</dc:title>
  <dc:creator/>
  <dc:language>en</dc:language>
  <cp:keywords/>
  <dcterms:created xsi:type="dcterms:W3CDTF">2026-10-10T01:16:49Z</dcterms:created>
  <dcterms:modified xsi:type="dcterms:W3CDTF">2026-10-10T01:16:49Z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