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rPr>
          <w:bCs/>
          <w:b/>
        </w:rPr>
        <w:t xml:space="preserve">Professional Librarian Services</w:t>
      </w:r>
    </w:p>
    <w:p>
      <w:pPr>
        <w:pStyle w:val="BodyText"/>
      </w:pPr>
      <w:r>
        <w:t xml:space="preserve">Prepared for clients in Brazil Rio de Janeiro</w:t>
      </w:r>
    </w:p>
    <w:p>
      <w:pPr>
        <w:pStyle w:val="BodyText"/>
      </w:pPr>
      <w:r>
        <w:t xml:space="preserve">Document Reference: QE-LIB-RJ-2025-0047</w:t>
      </w:r>
    </w:p>
    <w:bookmarkEnd w:id="20"/>
    <w:p>
      <w:pPr>
        <w:pStyle w:val="BodyText"/>
      </w:pPr>
      <w:r>
        <w:rPr>
          <w:bCs/>
          <w:b/>
        </w:rPr>
        <w:t xml:space="preserve">Quotation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BRL (Brazilian Real)</w:t>
      </w:r>
    </w:p>
    <w:p>
      <w:pPr>
        <w:pStyle w:val="BodyText"/>
      </w:pPr>
      <w:r>
        <w:rPr>
          <w:bCs/>
          <w:b/>
        </w:rPr>
        <w:t xml:space="preserve">Page:</w:t>
      </w:r>
      <w:r>
        <w:t xml:space="preserve"> </w:t>
      </w:r>
      <w:r>
        <w:t xml:space="preserve">1 of 1</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Rio Knowledge Solutions Ltda.</w:t>
      </w:r>
      <w:r>
        <w:br/>
      </w:r>
      <w:r>
        <w:t xml:space="preserve">Av. Atlântica, 1200 – Copacabana</w:t>
      </w:r>
      <w:r>
        <w:br/>
      </w:r>
      <w:r>
        <w:t xml:space="preserve">Rio de Janeiro, RJ – 20010-000</w:t>
      </w:r>
      <w:r>
        <w:br/>
      </w:r>
      <w:r>
        <w:t xml:space="preserve">Brazil</w:t>
      </w:r>
      <w:r>
        <w:br/>
      </w:r>
      <w:r>
        <w:t xml:space="preserve">CNPJ: 12.345.678/0001-90</w:t>
      </w:r>
      <w:r>
        <w:br/>
      </w:r>
      <w:r>
        <w:t xml:space="preserve">Email: quotes@rioknowledgesolutions.com.br</w:t>
      </w:r>
      <w:r>
        <w:br/>
      </w:r>
      <w:r>
        <w:t xml:space="preserve">Phone: +55 (21) 3456-7890</w:t>
      </w:r>
    </w:p>
    <w:bookmarkEnd w:id="21"/>
    <w:bookmarkStart w:id="22" w:name="client-recipient"/>
    <w:p>
      <w:pPr>
        <w:pStyle w:val="Heading3"/>
      </w:pPr>
      <w:r>
        <w:t xml:space="preserve">Client / Recipient</w:t>
      </w:r>
    </w:p>
    <w:p>
      <w:pPr>
        <w:pStyle w:val="FirstParagraph"/>
      </w:pPr>
      <w:r>
        <w:rPr>
          <w:bCs/>
          <w:b/>
        </w:rPr>
        <w:t xml:space="preserve">[Client Name / Institution]</w:t>
      </w:r>
      <w:r>
        <w:br/>
      </w:r>
      <w:r>
        <w:t xml:space="preserve">[Street Address]</w:t>
      </w:r>
      <w:r>
        <w:br/>
      </w:r>
      <w:r>
        <w:t xml:space="preserve">[Neighborhood], Rio de Janeiro, RJ</w:t>
      </w:r>
      <w:r>
        <w:br/>
      </w:r>
      <w:r>
        <w:t xml:space="preserve">Brazil</w:t>
      </w:r>
      <w:r>
        <w:br/>
      </w:r>
      <w:r>
        <w:t xml:space="preserve">CNPJ/CPF: [To be confirmed]</w:t>
      </w:r>
      <w:r>
        <w:br/>
      </w:r>
      <w:r>
        <w:t xml:space="preserve">Email: [client email]</w:t>
      </w:r>
      <w:r>
        <w:br/>
      </w:r>
      <w:r>
        <w:t xml:space="preserve">Phone: [client phone]</w:t>
      </w:r>
    </w:p>
    <w:bookmarkEnd w:id="22"/>
    <w:p>
      <w:pPr>
        <w:pStyle w:val="BodyText"/>
      </w:pPr>
      <w:r>
        <w:t xml:space="preserve">2. Scope of Services – Librarian Professional</w:t>
      </w:r>
    </w:p>
    <w:p>
      <w:pPr>
        <w:pStyle w:val="BodyText"/>
      </w:pPr>
      <w:r>
        <w:t xml:space="preserve">This</w:t>
      </w:r>
      <w:r>
        <w:t xml:space="preserve"> </w:t>
      </w:r>
      <w:r>
        <w:t xml:space="preserve">Quotation Estimate</w:t>
      </w:r>
      <w:r>
        <w:t xml:space="preserve"> </w:t>
      </w:r>
      <w:r>
        <w:t xml:space="preserve">is issued by Rio Knowledge Solutions Ltda. to provide comprehensive</w:t>
      </w:r>
      <w:r>
        <w:t xml:space="preserve"> </w:t>
      </w:r>
      <w:r>
        <w:t xml:space="preserve">Librarian</w:t>
      </w:r>
      <w:r>
        <w:t xml:space="preserve"> </w:t>
      </w:r>
      <w:r>
        <w:t xml:space="preserve">professional services tailored to the institutional and academic needs of our client located in</w:t>
      </w:r>
      <w:r>
        <w:t xml:space="preserve"> </w:t>
      </w:r>
      <w:r>
        <w:t xml:space="preserve">Brazil Rio de Janeiro</w:t>
      </w:r>
      <w:r>
        <w:t xml:space="preserve">. The scope of work encompasses the following specialized librarian functions:</w:t>
      </w:r>
    </w:p>
    <w:p>
      <w:pPr>
        <w:numPr>
          <w:ilvl w:val="0"/>
          <w:numId w:val="1001"/>
        </w:numPr>
        <w:pStyle w:val="Compact"/>
      </w:pPr>
      <w:r>
        <w:rPr>
          <w:bCs/>
          <w:b/>
        </w:rPr>
        <w:t xml:space="preserve">Collection Development &amp; Curation:</w:t>
      </w:r>
      <w:r>
        <w:t xml:space="preserve"> </w:t>
      </w:r>
      <w:r>
        <w:t xml:space="preserve">Strategic acquisition, cataloging, and organization of physical and digital library materials, including books, journals, theses, and multimedia resources relevant to the client's field of study or operation in the Rio de Janeiro metropolitan area.</w:t>
      </w:r>
    </w:p>
    <w:p>
      <w:pPr>
        <w:numPr>
          <w:ilvl w:val="0"/>
          <w:numId w:val="1001"/>
        </w:numPr>
        <w:pStyle w:val="Compact"/>
      </w:pPr>
      <w:r>
        <w:rPr>
          <w:bCs/>
          <w:b/>
        </w:rPr>
        <w:t xml:space="preserve">Reference &amp; Information Retrieval:</w:t>
      </w:r>
      <w:r>
        <w:t xml:space="preserve"> </w:t>
      </w:r>
      <w:r>
        <w:t xml:space="preserve">Provision of advanced research assistance, literature reviews, and bibliographic support to faculty, students, or staff members utilizing the library facilities in Brazil Rio de Janeiro.</w:t>
      </w:r>
    </w:p>
    <w:p>
      <w:pPr>
        <w:numPr>
          <w:ilvl w:val="0"/>
          <w:numId w:val="1001"/>
        </w:numPr>
        <w:pStyle w:val="Compact"/>
      </w:pPr>
      <w:r>
        <w:rPr>
          <w:bCs/>
          <w:b/>
        </w:rPr>
        <w:t xml:space="preserve">Digital Library Management:</w:t>
      </w:r>
      <w:r>
        <w:t xml:space="preserve"> </w:t>
      </w:r>
      <w:r>
        <w:t xml:space="preserve">Administration of electronic databases, digital repositories, and institutional knowledge management systems, ensuring compliance with Brazilian data protection regulations (LGPD – Lei Geral de Proteção de Dados).</w:t>
      </w:r>
    </w:p>
    <w:p>
      <w:pPr>
        <w:numPr>
          <w:ilvl w:val="0"/>
          <w:numId w:val="1001"/>
        </w:numPr>
        <w:pStyle w:val="Compact"/>
      </w:pPr>
      <w:r>
        <w:rPr>
          <w:bCs/>
          <w:b/>
        </w:rPr>
        <w:t xml:space="preserve">User Training &amp; Outreach:</w:t>
      </w:r>
      <w:r>
        <w:t xml:space="preserve"> </w:t>
      </w:r>
      <w:r>
        <w:t xml:space="preserve">Conducting orientation sessions, information literacy workshops, and research methodology training for end-users of the library services in the Rio de Janeiro region.</w:t>
      </w:r>
    </w:p>
    <w:p>
      <w:pPr>
        <w:numPr>
          <w:ilvl w:val="0"/>
          <w:numId w:val="1001"/>
        </w:numPr>
        <w:pStyle w:val="Compact"/>
      </w:pPr>
      <w:r>
        <w:rPr>
          <w:bCs/>
          <w:b/>
        </w:rPr>
        <w:t xml:space="preserve">Archival &amp; Preservation:</w:t>
      </w:r>
      <w:r>
        <w:t xml:space="preserve"> </w:t>
      </w:r>
      <w:r>
        <w:t xml:space="preserve">Oversight of special collections, rare materials, and archival documents, implementing preservation protocols appropriate for the tropical climate conditions prevalent in Brazil Rio de Janeiro.</w:t>
      </w:r>
    </w:p>
    <w:p>
      <w:pPr>
        <w:numPr>
          <w:ilvl w:val="0"/>
          <w:numId w:val="1001"/>
        </w:numPr>
        <w:pStyle w:val="Compact"/>
      </w:pPr>
      <w:r>
        <w:rPr>
          <w:bCs/>
          <w:b/>
        </w:rPr>
        <w:t xml:space="preserve">Interlibrary Loan Coordination:</w:t>
      </w:r>
      <w:r>
        <w:t xml:space="preserve"> </w:t>
      </w:r>
      <w:r>
        <w:t xml:space="preserve">Facilitating document delivery and interlibrary loan transactions with national and international partner institutions, including those within the Brazilian academic network (CAPES, CNPq, and university consortia).</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Senior Librarian – Full-time on-site service (Collection management, reference desk, cataloging)</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R$ 8.500,00</w:t>
            </w:r>
          </w:p>
        </w:tc>
        <w:tc>
          <w:tcPr/>
          <w:p>
            <w:pPr>
              <w:pStyle w:val="Compact"/>
              <w:jc w:val="left"/>
            </w:pPr>
            <w:r>
              <w:t xml:space="preserve">R$ 102.000,00</w:t>
            </w:r>
          </w:p>
        </w:tc>
      </w:tr>
      <w:tr>
        <w:tc>
          <w:tcPr/>
          <w:p>
            <w:pPr>
              <w:pStyle w:val="Compact"/>
              <w:jc w:val="left"/>
            </w:pPr>
            <w:r>
              <w:t xml:space="preserve">2</w:t>
            </w:r>
          </w:p>
        </w:tc>
        <w:tc>
          <w:tcPr/>
          <w:p>
            <w:pPr>
              <w:pStyle w:val="Compact"/>
              <w:jc w:val="left"/>
            </w:pPr>
            <w:r>
              <w:t xml:space="preserve">Assistant Librarian – Part-time support (Shelving, circulation, user assistance)</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R$ 4.200,00</w:t>
            </w:r>
          </w:p>
        </w:tc>
        <w:tc>
          <w:tcPr/>
          <w:p>
            <w:pPr>
              <w:pStyle w:val="Compact"/>
              <w:jc w:val="left"/>
            </w:pPr>
            <w:r>
              <w:t xml:space="preserve">R$ 50.400,00</w:t>
            </w:r>
          </w:p>
        </w:tc>
      </w:tr>
      <w:tr>
        <w:tc>
          <w:tcPr/>
          <w:p>
            <w:pPr>
              <w:pStyle w:val="Compact"/>
              <w:jc w:val="left"/>
            </w:pPr>
            <w:r>
              <w:t xml:space="preserve">3</w:t>
            </w:r>
          </w:p>
        </w:tc>
        <w:tc>
          <w:tcPr/>
          <w:p>
            <w:pPr>
              <w:pStyle w:val="Compact"/>
              <w:jc w:val="left"/>
            </w:pPr>
            <w:r>
              <w:t xml:space="preserve">Digital Library System Setup &amp; Configuration (ILS implementation, database licensing)</w:t>
            </w:r>
          </w:p>
        </w:tc>
        <w:tc>
          <w:tcPr/>
          <w:p>
            <w:pPr>
              <w:pStyle w:val="Compact"/>
              <w:jc w:val="left"/>
            </w:pPr>
            <w:r>
              <w:t xml:space="preserve">One-time</w:t>
            </w:r>
          </w:p>
        </w:tc>
        <w:tc>
          <w:tcPr/>
          <w:p>
            <w:pPr>
              <w:pStyle w:val="Compact"/>
              <w:jc w:val="left"/>
            </w:pPr>
            <w:r>
              <w:t xml:space="preserve">Project</w:t>
            </w:r>
          </w:p>
        </w:tc>
        <w:tc>
          <w:tcPr/>
          <w:p>
            <w:pPr>
              <w:pStyle w:val="Compact"/>
              <w:jc w:val="left"/>
            </w:pPr>
            <w:r>
              <w:t xml:space="preserve">R$ 35.000,00</w:t>
            </w:r>
          </w:p>
        </w:tc>
        <w:tc>
          <w:tcPr/>
          <w:p>
            <w:pPr>
              <w:pStyle w:val="Compact"/>
              <w:jc w:val="left"/>
            </w:pPr>
            <w:r>
              <w:t xml:space="preserve">R$ 35.000,00</w:t>
            </w:r>
          </w:p>
        </w:tc>
      </w:tr>
      <w:tr>
        <w:tc>
          <w:tcPr/>
          <w:p>
            <w:pPr>
              <w:pStyle w:val="Compact"/>
              <w:jc w:val="left"/>
            </w:pPr>
            <w:r>
              <w:t xml:space="preserve">4</w:t>
            </w:r>
          </w:p>
        </w:tc>
        <w:tc>
          <w:tcPr/>
          <w:p>
            <w:pPr>
              <w:pStyle w:val="Compact"/>
              <w:jc w:val="left"/>
            </w:pPr>
            <w:r>
              <w:t xml:space="preserve">Information Literacy Training Program (8 sessions per year, up to 40 participants each)</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5</w:t>
            </w:r>
          </w:p>
        </w:tc>
        <w:tc>
          <w:tcPr/>
          <w:p>
            <w:pPr>
              <w:pStyle w:val="Compact"/>
              <w:jc w:val="left"/>
            </w:pPr>
            <w:r>
              <w:t xml:space="preserve">Archival Preservation Consultation &amp; Climate Control Assessment (Rio de Janeiro tropical conditions)</w:t>
            </w:r>
          </w:p>
        </w:tc>
        <w:tc>
          <w:tcPr/>
          <w:p>
            <w:pPr>
              <w:pStyle w:val="Compact"/>
              <w:jc w:val="left"/>
            </w:pPr>
            <w:r>
              <w:t xml:space="preserve">One-time</w:t>
            </w:r>
          </w:p>
        </w:tc>
        <w:tc>
          <w:tcPr/>
          <w:p>
            <w:pPr>
              <w:pStyle w:val="Compact"/>
              <w:jc w:val="left"/>
            </w:pPr>
            <w:r>
              <w:t xml:space="preserve">Project</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6</w:t>
            </w:r>
          </w:p>
        </w:tc>
        <w:tc>
          <w:tcPr/>
          <w:p>
            <w:pPr>
              <w:pStyle w:val="Compact"/>
              <w:jc w:val="left"/>
            </w:pPr>
            <w:r>
              <w:t xml:space="preserve">Interlibrary Loan Network Registration &amp; Coordination (CAPES/CNPq consortium)</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R$ 5.000,00</w:t>
            </w:r>
          </w:p>
        </w:tc>
        <w:tc>
          <w:tcPr/>
          <w:p>
            <w:pPr>
              <w:pStyle w:val="Compact"/>
              <w:jc w:val="left"/>
            </w:pPr>
            <w:r>
              <w:t xml:space="preserve">R$ 5.000,00</w:t>
            </w:r>
          </w:p>
        </w:tc>
      </w:tr>
      <w:tr>
        <w:tc>
          <w:tcPr/>
          <w:p>
            <w:pPr>
              <w:pStyle w:val="Compact"/>
              <w:jc w:val="left"/>
            </w:pPr>
            <w:r>
              <w:t xml:space="preserve">7</w:t>
            </w:r>
          </w:p>
        </w:tc>
        <w:tc>
          <w:tcPr/>
          <w:p>
            <w:pPr>
              <w:pStyle w:val="Compact"/>
              <w:jc w:val="left"/>
            </w:pPr>
            <w:r>
              <w:t xml:space="preserve">Monthly Reporting &amp; Performance Review (KPIs, usage statistics, budget tracking)</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R$ 1.500,00</w:t>
            </w:r>
          </w:p>
        </w:tc>
        <w:tc>
          <w:tcPr/>
          <w:p>
            <w:pPr>
              <w:pStyle w:val="Compact"/>
              <w:jc w:val="left"/>
            </w:pPr>
            <w:r>
              <w:t xml:space="preserve">R$ 18.000,00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R$ 230.900,00</w:t>
            </w:r>
          </w:p>
        </w:tc>
      </w:tr>
      <w:tr>
        <w:tc>
          <w:tcPr/>
          <w:p>
            <w:pPr>
              <w:pStyle w:val="Compact"/>
              <w:jc w:val="left"/>
            </w:pPr>
            <w:r>
              <w:t xml:space="preserve">Applicable Taxes (ISS – Rio de Janeiro: 5%)</w:t>
            </w:r>
          </w:p>
        </w:tc>
        <w:tc>
          <w:tcPr/>
          <w:p>
            <w:pPr>
              <w:pStyle w:val="Compact"/>
              <w:jc w:val="right"/>
            </w:pPr>
            <w:r>
              <w:t xml:space="preserve">R$ 11.545,00</w:t>
            </w:r>
          </w:p>
        </w:tc>
      </w:tr>
      <w:tr>
        <w:tc>
          <w:tcPr/>
          <w:p>
            <w:pPr>
              <w:pStyle w:val="Compact"/>
              <w:jc w:val="left"/>
            </w:pPr>
            <w:r>
              <w:t xml:space="preserve">Administrative &amp; Coordination Fee (3%)</w:t>
            </w:r>
          </w:p>
        </w:tc>
        <w:tc>
          <w:tcPr/>
          <w:p>
            <w:pPr>
              <w:pStyle w:val="Compact"/>
              <w:jc w:val="right"/>
            </w:pPr>
            <w:r>
              <w:t xml:space="preserve">R$ 6.927,00</w:t>
            </w:r>
          </w:p>
        </w:tc>
      </w:tr>
      <w:tr>
        <w:tc>
          <w:tcPr/>
          <w:p>
            <w:pPr>
              <w:pStyle w:val="Compact"/>
              <w:jc w:val="left"/>
            </w:pPr>
            <w:r>
              <w:t xml:space="preserve">GRAND TOTAL</w:t>
            </w:r>
          </w:p>
        </w:tc>
        <w:tc>
          <w:tcPr/>
          <w:p>
            <w:pPr>
              <w:pStyle w:val="Compact"/>
              <w:jc w:val="right"/>
            </w:pPr>
            <w:r>
              <w:t xml:space="preserve">R$ 249.372,00</w:t>
            </w:r>
          </w:p>
        </w:tc>
      </w:tr>
    </w:tbl>
    <w:p>
      <w:pPr>
        <w:pStyle w:val="BodyText"/>
      </w:pPr>
      <w:r>
        <w:rPr>
          <w:bCs/>
          <w:b/>
        </w:rPr>
        <w:t xml:space="preserve">Note:</w:t>
      </w:r>
      <w:r>
        <w:t xml:space="preserve"> </w:t>
      </w:r>
      <w:r>
        <w:t xml:space="preserve">All prices are quoted in Brazilian Reais (BRL) and are subject to adjustment in the event of significant currency fluctuation or changes in municipal tax rates applicable in Brazil Rio de Janeiro. This Quotation Estimate does not include the cost of physical library materials (books, journals, equipment) unless separately specified in a supplementary agreement.</w:t>
      </w:r>
    </w:p>
    <w:p>
      <w:pPr>
        <w:pStyle w:val="BodyText"/>
      </w:pPr>
      <w:r>
        <w:t xml:space="preserve">4. Terms and Conditions</w:t>
      </w:r>
    </w:p>
    <w:p>
      <w:pPr>
        <w:numPr>
          <w:ilvl w:val="0"/>
          <w:numId w:val="1002"/>
        </w:numPr>
        <w:pStyle w:val="Compact"/>
      </w:pPr>
      <w:r>
        <w:t xml:space="preserve">This Quotation Estimate is valid for a period of thirty (30) calendar days from the date of issue. After this period, pricing may be revised to reflect current market conditions in the Brazil Rio de Janeiro professional services sector.</w:t>
      </w:r>
    </w:p>
    <w:p>
      <w:pPr>
        <w:numPr>
          <w:ilvl w:val="0"/>
          <w:numId w:val="1002"/>
        </w:numPr>
        <w:pStyle w:val="Compact"/>
      </w:pPr>
      <w:r>
        <w:t xml:space="preserve">Payment terms: 50% upon contract signing and 50% upon successful completion of the first six-month service period. Invoicing will be conducted in BRL via bank transfer (TED/PIX) to the account of Rio Knowledge Solutions Ltda.</w:t>
      </w:r>
    </w:p>
    <w:p>
      <w:pPr>
        <w:numPr>
          <w:ilvl w:val="0"/>
          <w:numId w:val="1002"/>
        </w:numPr>
        <w:pStyle w:val="Compact"/>
      </w:pPr>
      <w:r>
        <w:t xml:space="preserve">The Librarian professional assigned to this engagement shall comply with all applicable Brazilian labor laws (CLT – Consolidação das Leis do Trabalho) and municipal regulations governing professional services in the city of Rio de Janeiro, state of Rio de Janeiro, Brazil.</w:t>
      </w:r>
    </w:p>
    <w:p>
      <w:pPr>
        <w:numPr>
          <w:ilvl w:val="0"/>
          <w:numId w:val="1002"/>
        </w:numPr>
        <w:pStyle w:val="Compact"/>
      </w:pPr>
      <w:r>
        <w:t xml:space="preserve">Service delivery shall commence within fifteen (15) business days following written acceptance of this Quotation Estimate and execution of the definitive service contract.</w:t>
      </w:r>
    </w:p>
    <w:p>
      <w:pPr>
        <w:numPr>
          <w:ilvl w:val="0"/>
          <w:numId w:val="1002"/>
        </w:numPr>
        <w:pStyle w:val="Compact"/>
      </w:pPr>
      <w:r>
        <w:t xml:space="preserve">Either party may terminate the agreement with thirty (30) days' written notice. In the event of early termination, the client shall be liable for all services rendered up to the termination date.</w:t>
      </w:r>
    </w:p>
    <w:p>
      <w:pPr>
        <w:numPr>
          <w:ilvl w:val="0"/>
          <w:numId w:val="1002"/>
        </w:numPr>
        <w:pStyle w:val="Compact"/>
      </w:pPr>
      <w:r>
        <w:t xml:space="preserve">All intellectual property, cataloging records, and digital assets created during the engagement shall remain the property of the client, located in Brazil Rio de Janeiro, upon full payment.</w:t>
      </w:r>
    </w:p>
    <w:p>
      <w:pPr>
        <w:numPr>
          <w:ilvl w:val="0"/>
          <w:numId w:val="1002"/>
        </w:numPr>
        <w:pStyle w:val="Compact"/>
      </w:pPr>
      <w:r>
        <w:t xml:space="preserve">This Quotation Estimate is governed by the laws of the Federative Republic of Brazil, and any disputes shall be subject to the exclusive jurisdiction of the courts of Rio de Janeiro, RJ.</w:t>
      </w:r>
    </w:p>
    <w:p>
      <w:pPr>
        <w:numPr>
          <w:ilvl w:val="0"/>
          <w:numId w:val="1002"/>
        </w:numPr>
        <w:pStyle w:val="Compact"/>
      </w:pPr>
      <w:r>
        <w:t xml:space="preserve">Confidentiality: All information exchanged in connection with this Quotation Estimate and subsequent services shall be treated as strictly confidential in accordance with Brazilian data protection legislation.</w:t>
      </w:r>
    </w:p>
    <w:p>
      <w:pPr>
        <w:pStyle w:val="FirstParagraph"/>
      </w:pPr>
      <w:r>
        <w:t xml:space="preserve">5. Acceptance</w:t>
      </w:r>
    </w:p>
    <w:p>
      <w:pPr>
        <w:pStyle w:val="BodyText"/>
      </w:pPr>
      <w:r>
        <w:t xml:space="preserve">By signing below, the client acknowledges receipt of this Quotation Estimate for Librarian services in Brazil Rio de Janeiro and agrees to the terms, conditions, and pricing outlined herein. This acceptance does not constitute a binding contract until a formal service agreement is executed by both parties.</w:t>
      </w:r>
    </w:p>
    <w:p>
      <w:pPr>
        <w:pStyle w:val="BodyText"/>
      </w:pPr>
      <w:r>
        <w:rPr>
          <w:bCs/>
          <w:b/>
        </w:rPr>
        <w:t xml:space="preserve">For Rio Knowledge Solutions Ltda.</w:t>
      </w:r>
      <w:r>
        <w:br/>
      </w:r>
      <w:r>
        <w:t xml:space="preserve">Name: ___________________________</w:t>
      </w:r>
      <w:r>
        <w:br/>
      </w:r>
      <w:r>
        <w:t xml:space="preserve">Title: General Manager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Rio Knowledge Solutions Ltda. | Av. Atlântica, 1200 – Copacabana, Rio de Janeiro, RJ – Brazil</w:t>
      </w:r>
      <w:r>
        <w:br/>
      </w:r>
      <w:r>
        <w:t xml:space="preserve">CNPJ: 12.345.678/0001-90 | This Quotation Estimate was generated on June 15, 2025 | Document QE-LIB-RJ-2025-0047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Brazil Rio de Janeiro</dc:title>
  <dc:creator/>
  <dc:language>en</dc:language>
  <cp:keywords/>
  <dcterms:created xsi:type="dcterms:W3CDTF">2026-10-10T04:33:24Z</dcterms:created>
  <dcterms:modified xsi:type="dcterms:W3CDTF">2026-10-10T04:33:24Z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