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Librarian Services — DR Congo Kinshasa</w:t>
      </w:r>
    </w:p>
    <w:p>
      <w:pPr>
        <w:pStyle w:val="BodyText"/>
      </w:pPr>
      <w:r>
        <w:t xml:space="preserve">Ref: QE-KIN-2025-0472 | Issued by: Kinshasa Professional Services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QE-KIN-2025-0472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Location</w:t>
            </w:r>
          </w:p>
        </w:tc>
        <w:tc>
          <w:tcPr/>
          <w:p>
            <w:pPr>
              <w:pStyle w:val="Compact"/>
              <w:jc w:val="left"/>
            </w:pPr>
            <w:r>
              <w:t xml:space="preserve">Kinshasa, DR Congo</w:t>
            </w:r>
          </w:p>
        </w:tc>
      </w:tr>
      <w:tr>
        <w:tc>
          <w:tcPr/>
          <w:p>
            <w:pPr>
              <w:pStyle w:val="Compact"/>
              <w:jc w:val="left"/>
            </w:pPr>
            <w:r>
              <w:t xml:space="preserve">Prepared By</w:t>
            </w:r>
          </w:p>
        </w:tc>
        <w:tc>
          <w:tcPr/>
          <w:p>
            <w:pPr>
              <w:pStyle w:val="Compact"/>
              <w:jc w:val="left"/>
            </w:pPr>
            <w:r>
              <w:t xml:space="preserve">Kinshasa Professional Services Ltd., Avenue de la Paix, Gombe, Kinshasa, DR Congo</w:t>
            </w:r>
          </w:p>
        </w:tc>
        <w:tc>
          <w:tcPr/>
          <w:p>
            <w:pPr>
              <w:pStyle w:val="Compact"/>
              <w:jc w:val="left"/>
            </w:pPr>
            <w:r>
              <w:t xml:space="preserve">Contact</w:t>
            </w:r>
          </w:p>
        </w:tc>
        <w:tc>
          <w:tcPr/>
          <w:p>
            <w:pPr>
              <w:pStyle w:val="Compact"/>
              <w:jc w:val="left"/>
            </w:pPr>
            <w:r>
              <w:t xml:space="preserve">+243 810 000 000 | info@kinproservices.cd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Kinshasa Professional Services Ltd. to provide a comprehensive and transparent breakdown of costs associated with the engagement of a qualified</w:t>
      </w:r>
      <w:r>
        <w:t xml:space="preserve"> </w:t>
      </w:r>
      <w:r>
        <w:t xml:space="preserve">Librarian</w:t>
      </w:r>
      <w:r>
        <w:t xml:space="preserve"> </w:t>
      </w:r>
      <w:r>
        <w:t xml:space="preserve">for institutional use within the city of Kinshasa, Democratic Republic of the Congo (DR Congo). This document serves as a binding financial proposal and outlines all deliverables, timelines, and associated expenses for the</w:t>
      </w:r>
      <w:r>
        <w:t xml:space="preserve"> </w:t>
      </w:r>
      <w:r>
        <w:t xml:space="preserve">Librarian</w:t>
      </w:r>
      <w:r>
        <w:t xml:space="preserve"> </w:t>
      </w:r>
      <w:r>
        <w:t xml:space="preserve">position. The scope of this</w:t>
      </w:r>
      <w:r>
        <w:t xml:space="preserve"> </w:t>
      </w:r>
      <w:r>
        <w:t xml:space="preserve">Quotation Estimate</w:t>
      </w:r>
      <w:r>
        <w:t xml:space="preserve"> </w:t>
      </w:r>
      <w:r>
        <w:t xml:space="preserve">is specifically tailored to the operational, cultural, and logistical realities of providing professional library and information management services in</w:t>
      </w:r>
      <w:r>
        <w:t xml:space="preserve"> </w:t>
      </w:r>
      <w:r>
        <w:t xml:space="preserve">DR Congo Kinshasa</w:t>
      </w:r>
      <w:r>
        <w:t xml:space="preserve">.</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will be responsible for the following duties and responsibilities within the client's facility in Kinshasa, DR Congo:</w:t>
      </w:r>
    </w:p>
    <w:p>
      <w:pPr>
        <w:numPr>
          <w:ilvl w:val="0"/>
          <w:numId w:val="1001"/>
        </w:numPr>
        <w:pStyle w:val="Compact"/>
      </w:pPr>
      <w:r>
        <w:t xml:space="preserve">Full management, cataloguing, and organisation of the institutional library collection, including physical books, digital archives, periodicals, and multimedia resources relevant to the academic and professional needs of the organisation.</w:t>
      </w:r>
    </w:p>
    <w:p>
      <w:pPr>
        <w:numPr>
          <w:ilvl w:val="0"/>
          <w:numId w:val="1001"/>
        </w:numPr>
        <w:pStyle w:val="Compact"/>
      </w:pPr>
      <w:r>
        <w:t xml:space="preserve">Development and implementation of a structured classification system (adapted from the Dewey Decimal System or Library of Congress Classification) suitable for a multilingual environment in</w:t>
      </w:r>
      <w:r>
        <w:t xml:space="preserve"> </w:t>
      </w:r>
      <w:r>
        <w:t xml:space="preserve">DR Congo Kinshasa</w:t>
      </w:r>
      <w:r>
        <w:t xml:space="preserve">, accommodating materials in French, Lingala, Swahili, and English.</w:t>
      </w:r>
    </w:p>
    <w:p>
      <w:pPr>
        <w:numPr>
          <w:ilvl w:val="0"/>
          <w:numId w:val="1001"/>
        </w:numPr>
        <w:pStyle w:val="Compact"/>
      </w:pPr>
      <w:r>
        <w:t xml:space="preserve">Acquisition, procurement, and vendor negotiation for new library materials, with particular attention to sourcing from local publishers in Kinshasa as well as international distributors.</w:t>
      </w:r>
    </w:p>
    <w:p>
      <w:pPr>
        <w:numPr>
          <w:ilvl w:val="0"/>
          <w:numId w:val="1001"/>
        </w:numPr>
        <w:pStyle w:val="Compact"/>
      </w:pPr>
      <w:r>
        <w:t xml:space="preserve">Training of up to ten (10) staff members or students in information retrieval, digital database navigation, and proper citation practices.</w:t>
      </w:r>
    </w:p>
    <w:p>
      <w:pPr>
        <w:numPr>
          <w:ilvl w:val="0"/>
          <w:numId w:val="1001"/>
        </w:numPr>
        <w:pStyle w:val="Compact"/>
      </w:pPr>
      <w:r>
        <w:t xml:space="preserve">Management of the digital library portal, including digitisation of at least 500 physical documents per quarter and maintenance of the online catalogue accessible to authorised users.</w:t>
      </w:r>
    </w:p>
    <w:p>
      <w:pPr>
        <w:numPr>
          <w:ilvl w:val="0"/>
          <w:numId w:val="1001"/>
        </w:numPr>
        <w:pStyle w:val="Compact"/>
      </w:pPr>
      <w:r>
        <w:t xml:space="preserve">Coordination with local educational institutions, the National Library of DR Congo, and international partner organisations to facilitate inter-library loan agreements and resource sharing within the Kinshasa metropolitan area.</w:t>
      </w:r>
    </w:p>
    <w:p>
      <w:pPr>
        <w:numPr>
          <w:ilvl w:val="0"/>
          <w:numId w:val="1001"/>
        </w:numPr>
        <w:pStyle w:val="Compact"/>
      </w:pPr>
      <w:r>
        <w:t xml:space="preserve">Monthly reporting to the client's administration on collection growth, usage statistics, budget expenditure, and recommendations for the upcoming quarter.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of qualified Librarian (bachelor's degree in Library Science or equivalent, minimum 5 years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Recruitment, vetting, and onboarding of the Librarian candidate in Kinshasa, DR Congo</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Initial library assessment, re-cataloguing, and system setup (including software licensing for 1 year)</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Annual budget for acquisition of new library materials (books, journals, digital subscriptions) sourced locally and internationally</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Digitisation services (scanning, OCR, metadata tagging) for existing physical collection</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Staff training programme (10 participants, 2-day workshop per quarter)</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Transportation and local travel allowance for the Librarian (field visits to suppliers, partner libraries in Kinshasa)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Administrative overhead, insurance, and statutory employer contributions as required by DR Congo labour law</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right"/>
            </w:pPr>
            <w:r>
              <w:t xml:space="preserve">GRAND TOTAL (USD)</w:t>
            </w:r>
          </w:p>
        </w:tc>
        <w:tc>
          <w:tcPr/>
          <w:p>
            <w:pPr>
              <w:pStyle w:val="Compact"/>
              <w:jc w:val="left"/>
            </w:pPr>
            <w:r>
              <w:t xml:space="preserve">$41,900.00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United States Dollars (USD) via bank transfer to the designated account of Kinshasa Professional Services Ltd. The payment schedule is structured as follows:</w:t>
      </w:r>
    </w:p>
    <w:p>
      <w:pPr>
        <w:numPr>
          <w:ilvl w:val="0"/>
          <w:numId w:val="1002"/>
        </w:numPr>
        <w:pStyle w:val="Compact"/>
      </w:pPr>
      <w:r>
        <w:rPr>
          <w:bCs/>
          <w:b/>
        </w:rPr>
        <w:t xml:space="preserve">30% advance payment</w:t>
      </w:r>
      <w:r>
        <w:t xml:space="preserve"> </w:t>
      </w:r>
      <w:r>
        <w:t xml:space="preserve">($12,570.00) due upon signed acceptance of this Quotation Estimate, prior to the commencement of recruitment and onboarding activities for the Librarian.</w:t>
      </w:r>
    </w:p>
    <w:p>
      <w:pPr>
        <w:numPr>
          <w:ilvl w:val="0"/>
          <w:numId w:val="1002"/>
        </w:numPr>
        <w:pStyle w:val="Compact"/>
      </w:pPr>
      <w:r>
        <w:rPr>
          <w:bCs/>
          <w:b/>
        </w:rPr>
        <w:t xml:space="preserve">40% interim payment</w:t>
      </w:r>
      <w:r>
        <w:t xml:space="preserve"> </w:t>
      </w:r>
      <w:r>
        <w:t xml:space="preserve">($16,760.00) due at the completion of month six (6) of the engagement, subject to satisfactory progress review.</w:t>
      </w:r>
    </w:p>
    <w:p>
      <w:pPr>
        <w:numPr>
          <w:ilvl w:val="0"/>
          <w:numId w:val="1002"/>
        </w:numPr>
        <w:pStyle w:val="Compact"/>
      </w:pPr>
      <w:r>
        <w:rPr>
          <w:bCs/>
          <w:b/>
        </w:rPr>
        <w:t xml:space="preserve">30% final payment</w:t>
      </w:r>
      <w:r>
        <w:t xml:space="preserve"> </w:t>
      </w:r>
      <w:r>
        <w:t xml:space="preserve">($12,570.00) due at the conclusion of the twelve-month contract period, upon delivery of the final annual report and handover documentation.</w:t>
      </w:r>
    </w:p>
    <w:p>
      <w:pPr>
        <w:pStyle w:val="FirstParagraph"/>
      </w:pPr>
      <w:r>
        <w:t xml:space="preserve">All payments are subject to a 15-day payment window from the date of invoice issuance. Late payments shall incur a penalty of 1.5% per month, in accordance with commercial practice in</w:t>
      </w:r>
      <w:r>
        <w:t xml:space="preserve"> </w:t>
      </w:r>
      <w:r>
        <w:t xml:space="preserve">DR Congo Kinshasa</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pricing is subject to revision due to potential fluctuations in the exchange rate between the Congolese Franc (CDF) and the US Dollar, as well as changes in local market conditions in Kinshasa.</w:t>
      </w:r>
    </w:p>
    <w:p>
      <w:pPr>
        <w:numPr>
          <w:ilvl w:val="0"/>
          <w:numId w:val="1003"/>
        </w:numPr>
        <w:pStyle w:val="Compact"/>
      </w:pPr>
      <w:r>
        <w:t xml:space="preserve">The</w:t>
      </w:r>
      <w:r>
        <w:t xml:space="preserve"> </w:t>
      </w:r>
      <w:r>
        <w:t xml:space="preserve">Librarian</w:t>
      </w:r>
      <w:r>
        <w:t xml:space="preserve"> </w:t>
      </w:r>
      <w:r>
        <w:t xml:space="preserve">shall be engaged under a fixed-term contract of twelve (12) months, renewable by mutual written agreement of both parties. The contract shall be governed by the labour laws of the Democratic Republic of the Congo.</w:t>
      </w:r>
    </w:p>
    <w:p>
      <w:pPr>
        <w:numPr>
          <w:ilvl w:val="0"/>
          <w:numId w:val="1003"/>
        </w:numPr>
        <w:pStyle w:val="Compact"/>
      </w:pPr>
      <w:r>
        <w:t xml:space="preserve">Kinshasa Professional Services Ltd. shall bear full responsibility for the professional competence, conduct, and legal compliance of the</w:t>
      </w:r>
      <w:r>
        <w:t xml:space="preserve"> </w:t>
      </w:r>
      <w:r>
        <w:t xml:space="preserve">Librarian</w:t>
      </w:r>
      <w:r>
        <w:t xml:space="preserve"> </w:t>
      </w:r>
      <w:r>
        <w:t xml:space="preserve">during the contract period. The client reserves the right to request a replacement within 30 days if performance is deemed unsatisfactory.</w:t>
      </w:r>
    </w:p>
    <w:p>
      <w:pPr>
        <w:numPr>
          <w:ilvl w:val="0"/>
          <w:numId w:val="1003"/>
        </w:numPr>
        <w:pStyle w:val="Compact"/>
      </w:pPr>
      <w:r>
        <w:t xml:space="preserve">All intellectual property, digitised materials, and cataloguing systems developed under this engagement shall become the property of the client upon full payment.</w:t>
      </w:r>
    </w:p>
    <w:p>
      <w:pPr>
        <w:numPr>
          <w:ilvl w:val="0"/>
          <w:numId w:val="1003"/>
        </w:numPr>
        <w:pStyle w:val="Compact"/>
      </w:pPr>
      <w:r>
        <w:t xml:space="preserve">This</w:t>
      </w:r>
      <w:r>
        <w:t xml:space="preserve"> </w:t>
      </w:r>
      <w:r>
        <w:t xml:space="preserve">Quotation Estimate</w:t>
      </w:r>
      <w:r>
        <w:t xml:space="preserve"> </w:t>
      </w:r>
      <w:r>
        <w:t xml:space="preserve">does not constitute a contract until countersigned by both parties. Any modifications to the scope of work must be documented in a written addendum signed by both the client and Kinshasa Professional Services Ltd.</w:t>
      </w:r>
    </w:p>
    <w:p>
      <w:pPr>
        <w:numPr>
          <w:ilvl w:val="0"/>
          <w:numId w:val="1003"/>
        </w:numPr>
        <w:pStyle w:val="Compact"/>
      </w:pPr>
      <w:r>
        <w:t xml:space="preserve">Force majeure events, including but not limited to civil unrest, natural disasters, or government-imposed restrictions in</w:t>
      </w:r>
      <w:r>
        <w:t xml:space="preserve"> </w:t>
      </w:r>
      <w:r>
        <w:t xml:space="preserve">DR Congo Kinshasa</w:t>
      </w:r>
      <w:r>
        <w:t xml:space="preserve">, shall suspend contractual obligations for the duration of the event without penalty to either party.</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DR Congo Kinshasa</w:t>
      </w:r>
      <w:r>
        <w:t xml:space="preserve">.</w:t>
      </w:r>
    </w:p>
    <w:p>
      <w:pPr>
        <w:pStyle w:val="BodyText"/>
      </w:pPr>
      <w:r>
        <w:rPr>
          <w:bCs/>
          <w:b/>
        </w:rPr>
        <w:t xml:space="preserve">For Kinshasa Professional Services Ltd.</w:t>
      </w:r>
    </w:p>
    <w:p>
      <w:pPr>
        <w:pStyle w:val="BodyText"/>
      </w:pPr>
      <w:r>
        <w:t xml:space="preserve">Name: _______________________</w:t>
      </w:r>
      <w:r>
        <w:br/>
      </w:r>
      <w:r>
        <w:t xml:space="preserve">Title: Managing Director</w:t>
      </w:r>
      <w:r>
        <w:br/>
      </w:r>
      <w:r>
        <w:t xml:space="preserve">Signature &amp; Date: 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_______________</w:t>
      </w:r>
    </w:p>
    <w:p>
      <w:pPr>
        <w:pStyle w:val="BodyText"/>
      </w:pPr>
      <w:r>
        <w:t xml:space="preserve">This Quotation Estimate (Ref: QE-KIN-2025-0472) was prepared exclusively for the named client and may not be reproduced or distributed without prior written consent from Kinshasa Professional Services Ltd. All references to DR Congo Kinshasa pertain to the city of Kinshasa, capital of the Democratic Republic of the Congo. This document is issued in two (2) original copies, one for each party.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DR Congo Kinshasa</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