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KnowledgeBridge Professional Services Pvt. Ltd.</w:t>
      </w:r>
    </w:p>
    <w:p>
      <w:pPr>
        <w:pStyle w:val="BodyText"/>
      </w:pPr>
      <w:r>
        <w:t xml:space="preserve">42, 100 Feet Road, Indiranagar, Bengaluru (Bangalore), Karnataka – 560038, India</w:t>
      </w:r>
    </w:p>
    <w:p>
      <w:pPr>
        <w:pStyle w:val="BodyText"/>
      </w:pPr>
      <w:r>
        <w:t xml:space="preserve">Phone: +91-80-4123-5678 | Email: quotations@knowledgebridge.in | GSTIN: 29AABCK1234F1Z5</w:t>
      </w:r>
    </w:p>
    <w:p>
      <w:pPr>
        <w:pStyle w:val="BodyText"/>
      </w:pPr>
      <w:r>
        <w:t xml:space="preserve">Quotation No: KB-QE-2025-0472</w:t>
      </w:r>
      <w:r>
        <w:t xml:space="preserve"> </w:t>
      </w:r>
      <w:r>
        <w:t xml:space="preserve"> </w:t>
      </w:r>
      <w:r>
        <w:t xml:space="preserve"> </w:t>
      </w:r>
      <w:r>
        <w:t xml:space="preserve">Date: 15 June 2025</w:t>
      </w:r>
      <w:r>
        <w:t xml:space="preserve"> </w:t>
      </w:r>
      <w:r>
        <w:t xml:space="preserve"> </w:t>
      </w:r>
      <w:r>
        <w:t xml:space="preserve"> </w:t>
      </w:r>
      <w:r>
        <w:t xml:space="preserve">Validity: 30 Days</w:t>
      </w:r>
    </w:p>
    <w:bookmarkEnd w:id="20"/>
    <w:p>
      <w:pPr>
        <w:pStyle w:val="BodyText"/>
      </w:pPr>
      <w:r>
        <w:rPr>
          <w:bCs/>
          <w:b/>
        </w:rPr>
        <w:t xml:space="preserve">Prepared For:</w:t>
      </w:r>
      <w:r>
        <w:br/>
      </w:r>
      <w:r>
        <w:t xml:space="preserve">St. Xavier's Academic Research Institute</w:t>
      </w:r>
      <w:r>
        <w:br/>
      </w:r>
      <w:r>
        <w:t xml:space="preserve">18, Residency Road, Bengaluru (Bangalore), Karnataka – 560025, India</w:t>
      </w:r>
      <w:r>
        <w:br/>
      </w:r>
      <w:r>
        <w:t xml:space="preserve">Attn: Dr. Meera Krishnamurthy, Director of Academic Affairs</w:t>
      </w:r>
      <w:r>
        <w:br/>
      </w:r>
      <w:r>
        <w:t xml:space="preserve">Contact: +91-80-2294-8812</w:t>
      </w:r>
    </w:p>
    <w:p>
      <w:pPr>
        <w:pStyle w:val="BodyText"/>
      </w:pPr>
      <w:r>
        <w:rPr>
          <w:bCs/>
          <w:b/>
        </w:rPr>
        <w:t xml:space="preserve">Prepared By:</w:t>
      </w:r>
      <w:r>
        <w:br/>
      </w:r>
      <w:r>
        <w:t xml:space="preserve">KnowledgeBridge Professional Services Pvt. Ltd.</w:t>
      </w:r>
      <w:r>
        <w:br/>
      </w:r>
      <w:r>
        <w:t xml:space="preserve">Bangalore, India</w:t>
      </w:r>
      <w:r>
        <w:br/>
      </w:r>
      <w:r>
        <w:t xml:space="preserve">Authorized Signatory: Rajesh Nair, Operations Head</w:t>
      </w:r>
      <w:r>
        <w:br/>
      </w:r>
      <w:r>
        <w:t xml:space="preserve">Contact: +91-80-4123-5678</w:t>
      </w:r>
    </w:p>
    <w:p>
      <w:pPr>
        <w:pStyle w:val="BodyText"/>
      </w:pPr>
      <w:r>
        <w:t xml:space="preserve">1. Subject: Quotation Estimate for Professional Librarian Services – India Bangalore</w:t>
      </w:r>
    </w:p>
    <w:p>
      <w:pPr>
        <w:pStyle w:val="BodyText"/>
      </w:pPr>
      <w:r>
        <w:t xml:space="preserve">This</w:t>
      </w:r>
      <w:r>
        <w:t xml:space="preserve"> </w:t>
      </w:r>
      <w:r>
        <w:t xml:space="preserve">Quotation Estimate</w:t>
      </w:r>
      <w:r>
        <w:t xml:space="preserve"> </w:t>
      </w:r>
      <w:r>
        <w:t xml:space="preserve">is issued by KnowledgeBridge Professional Services Pvt. Ltd., a leading knowledge management and library consultancy firm headquartered in</w:t>
      </w:r>
      <w:r>
        <w:t xml:space="preserve"> </w:t>
      </w:r>
      <w:r>
        <w:t xml:space="preserve">India Bangalore</w:t>
      </w:r>
      <w:r>
        <w:t xml:space="preserve">, in response to the formal request received from St. Xavier's Academic Research Institute for the engagement of a qualified and experienced</w:t>
      </w:r>
      <w:r>
        <w:t xml:space="preserve"> </w:t>
      </w:r>
      <w:r>
        <w:t xml:space="preserve">Librarian</w:t>
      </w:r>
      <w:r>
        <w:t xml:space="preserve"> </w:t>
      </w:r>
      <w:r>
        <w:t xml:space="preserve">to manage, curate, and oversee the institutional library and digital resource centre. This document outlines the complete scope of work, professional qualifications of the proposed</w:t>
      </w:r>
      <w:r>
        <w:t xml:space="preserve"> </w:t>
      </w:r>
      <w:r>
        <w:t xml:space="preserve">Librarian</w:t>
      </w:r>
      <w:r>
        <w:t xml:space="preserve">, itemized cost breakdown, and all applicable terms governing this</w:t>
      </w:r>
      <w:r>
        <w:t xml:space="preserve"> </w:t>
      </w:r>
      <w:r>
        <w:t xml:space="preserve">Quotation Estimate</w:t>
      </w:r>
      <w:r>
        <w:t xml:space="preserve"> </w:t>
      </w:r>
      <w:r>
        <w:t xml:space="preserve">for services to be delivered within the</w:t>
      </w:r>
      <w:r>
        <w:t xml:space="preserve"> </w:t>
      </w:r>
      <w:r>
        <w:t xml:space="preserve">India Bangalore</w:t>
      </w:r>
      <w:r>
        <w:t xml:space="preserve"> </w:t>
      </w:r>
      <w:r>
        <w:t xml:space="preserve">metropolitan region.</w:t>
      </w:r>
    </w:p>
    <w:p>
      <w:pPr>
        <w:pStyle w:val="BodyText"/>
      </w:pPr>
      <w:r>
        <w:t xml:space="preserve">2. Scope of Work – Librarian Services in India Bangalore</w:t>
      </w:r>
    </w:p>
    <w:p>
      <w:pPr>
        <w:pStyle w:val="BodyText"/>
      </w:pPr>
      <w:r>
        <w:t xml:space="preserve">The proposed</w:t>
      </w:r>
      <w:r>
        <w:t xml:space="preserve"> </w:t>
      </w:r>
      <w:r>
        <w:t xml:space="preserve">Librarian</w:t>
      </w:r>
      <w:r>
        <w:t xml:space="preserve"> </w:t>
      </w:r>
      <w:r>
        <w:t xml:space="preserve">will be a full-time, on-site professional deployed at the client's premises in</w:t>
      </w:r>
      <w:r>
        <w:t xml:space="preserve"> </w:t>
      </w:r>
      <w:r>
        <w:t xml:space="preserve">India Bangalore</w:t>
      </w:r>
      <w:r>
        <w:t xml:space="preserve"> </w:t>
      </w:r>
      <w:r>
        <w:t xml:space="preserve">for a contract period of twelve (12) months, renewable upon mutual agreement. The</w:t>
      </w:r>
      <w:r>
        <w:t xml:space="preserve"> </w:t>
      </w:r>
      <w:r>
        <w:t xml:space="preserve">Librarian</w:t>
      </w:r>
      <w:r>
        <w:t xml:space="preserve"> </w:t>
      </w:r>
      <w:r>
        <w:t xml:space="preserve">shall possess a Master's degree in Library and Information Science (M.LIS) from a UGC-recognized university in India, along with a minimum of eight (8) years of progressive experience in academic and research library management. The</w:t>
      </w:r>
      <w:r>
        <w:t xml:space="preserve"> </w:t>
      </w:r>
      <w:r>
        <w:t xml:space="preserve">Librarian</w:t>
      </w:r>
      <w:r>
        <w:t xml:space="preserve"> </w:t>
      </w:r>
      <w:r>
        <w:t xml:space="preserve">will be proficient in Indian national library standards, the National Library of India cataloguing protocols, and international standards including MARC 21, RDA, and Dublin Core metadata frameworks.</w:t>
      </w:r>
    </w:p>
    <w:p>
      <w:pPr>
        <w:pStyle w:val="BodyText"/>
      </w:pPr>
      <w:r>
        <w:t xml:space="preserve">The primary responsibilities of the</w:t>
      </w:r>
      <w:r>
        <w:t xml:space="preserve"> </w:t>
      </w:r>
      <w:r>
        <w:t xml:space="preserve">Librarian</w:t>
      </w:r>
      <w:r>
        <w:t xml:space="preserve"> </w:t>
      </w:r>
      <w:r>
        <w:t xml:space="preserve">in this engagement include but are not limited to: daily management of the physical and digital library collections; acquisition, cataloguing, and classification of new books, journals, and digital resources in accordance with the Dewey Decimal Classification system and Indian Standard Classification; maintenance of the library management software (KOHA or equivalent); coordination with publishers and distributors across</w:t>
      </w:r>
      <w:r>
        <w:t xml:space="preserve"> </w:t>
      </w:r>
      <w:r>
        <w:t xml:space="preserve">India Bangalore</w:t>
      </w:r>
      <w:r>
        <w:t xml:space="preserve"> </w:t>
      </w:r>
      <w:r>
        <w:t xml:space="preserve">and national book fairs; management of inter-library loan services; conduct of information literacy workshops for students and faculty; oversight of the digital repository and e-journal subscriptions; and preparation of monthly and quarterly reports on library usage statistics, collection growth, and budget utilization.</w:t>
      </w:r>
    </w:p>
    <w:p>
      <w:pPr>
        <w:pStyle w:val="BodyText"/>
      </w:pPr>
      <w:r>
        <w:t xml:space="preserve">3.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Librarian – Monthly Professional Fee (Full-time, 48 hrs/week, on-site in India Bangalore)</w:t>
            </w:r>
          </w:p>
        </w:tc>
        <w:tc>
          <w:tcPr/>
          <w:p>
            <w:pPr>
              <w:pStyle w:val="Compact"/>
              <w:jc w:val="left"/>
            </w:pPr>
            <w:r>
              <w:t xml:space="preserve">12 months</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2</w:t>
            </w:r>
          </w:p>
        </w:tc>
        <w:tc>
          <w:tcPr/>
          <w:p>
            <w:pPr>
              <w:pStyle w:val="Compact"/>
              <w:jc w:val="left"/>
            </w:pPr>
            <w:r>
              <w:t xml:space="preserve">Library Management Software (KOHA) – Annual License, Configuration &amp; Training for 5 staff members</w:t>
            </w:r>
          </w:p>
        </w:tc>
        <w:tc>
          <w:tcPr/>
          <w:p>
            <w:pPr>
              <w:pStyle w:val="Compact"/>
              <w:jc w:val="left"/>
            </w:pPr>
            <w:r>
              <w:t xml:space="preserve">1 year</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Digital Repository Setup &amp; Migration of existing 15,000+ records to new cataloguing system</w:t>
            </w:r>
          </w:p>
        </w:tc>
        <w:tc>
          <w:tcPr/>
          <w:p>
            <w:pPr>
              <w:pStyle w:val="Compact"/>
              <w:jc w:val="left"/>
            </w:pPr>
            <w:r>
              <w:t xml:space="preserve">One-time</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4</w:t>
            </w:r>
          </w:p>
        </w:tc>
        <w:tc>
          <w:tcPr/>
          <w:p>
            <w:pPr>
              <w:pStyle w:val="Compact"/>
              <w:jc w:val="left"/>
            </w:pPr>
            <w:r>
              <w:t xml:space="preserve">Information Literacy Workshops – 12 sessions (1 per month) for students and faculty in India Bangalore campus</w:t>
            </w:r>
          </w:p>
        </w:tc>
        <w:tc>
          <w:tcPr/>
          <w:p>
            <w:pPr>
              <w:pStyle w:val="Compact"/>
              <w:jc w:val="left"/>
            </w:pPr>
            <w:r>
              <w:t xml:space="preserve">12 sessions</w:t>
            </w:r>
          </w:p>
        </w:tc>
        <w:tc>
          <w:tcPr/>
          <w:p>
            <w:pPr>
              <w:pStyle w:val="Compact"/>
              <w:jc w:val="left"/>
            </w:pPr>
            <w:r>
              <w:t xml:space="preserve">₹ 15,000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Vendor Coordination &amp; Book Acquisition Support – Liaison with 20+ publishers and distributors in Bangalore and across India</w:t>
            </w:r>
          </w:p>
        </w:tc>
        <w:tc>
          <w:tcPr/>
          <w:p>
            <w:pPr>
              <w:pStyle w:val="Compact"/>
              <w:jc w:val="left"/>
            </w:pPr>
            <w:r>
              <w:t xml:space="preserve">12 months</w:t>
            </w:r>
          </w:p>
        </w:tc>
        <w:tc>
          <w:tcPr/>
          <w:p>
            <w:pPr>
              <w:pStyle w:val="Compact"/>
              <w:jc w:val="left"/>
            </w:pPr>
            <w:r>
              <w:t xml:space="preserve">₹ 50,000</w:t>
            </w:r>
          </w:p>
        </w:tc>
        <w:tc>
          <w:tcPr/>
          <w:p>
            <w:pPr>
              <w:pStyle w:val="Compact"/>
              <w:jc w:val="left"/>
            </w:pPr>
            <w:r>
              <w:t xml:space="preserve">₹ 60,000</w:t>
            </w:r>
          </w:p>
        </w:tc>
      </w:tr>
      <w:tr>
        <w:tc>
          <w:tcPr/>
          <w:p>
            <w:pPr>
              <w:pStyle w:val="Compact"/>
              <w:jc w:val="left"/>
            </w:pPr>
            <w:r>
              <w:t xml:space="preserve">6</w:t>
            </w:r>
          </w:p>
        </w:tc>
        <w:tc>
          <w:tcPr/>
          <w:p>
            <w:pPr>
              <w:pStyle w:val="Compact"/>
              <w:jc w:val="left"/>
            </w:pPr>
            <w:r>
              <w:t xml:space="preserve">Quarterly Collection Audit &amp; Usage Analytics Report (4 reports per year)</w:t>
            </w:r>
          </w:p>
        </w:tc>
        <w:tc>
          <w:tcPr/>
          <w:p>
            <w:pPr>
              <w:pStyle w:val="Compact"/>
              <w:jc w:val="left"/>
            </w:pPr>
            <w:r>
              <w:t xml:space="preserve">4 reports</w:t>
            </w:r>
          </w:p>
        </w:tc>
        <w:tc>
          <w:tcPr/>
          <w:p>
            <w:pPr>
              <w:pStyle w:val="Compact"/>
              <w:jc w:val="left"/>
            </w:pPr>
            <w:r>
              <w:t xml:space="preserve">₹ 25,000</w:t>
            </w:r>
          </w:p>
        </w:tc>
        <w:tc>
          <w:tcPr/>
          <w:p>
            <w:pPr>
              <w:pStyle w:val="Compact"/>
              <w:jc w:val="left"/>
            </w:pPr>
            <w:r>
              <w:t xml:space="preserve">₹ 1,00,000</w:t>
            </w:r>
          </w:p>
        </w:tc>
      </w:tr>
      <w:tr>
        <w:tc>
          <w:tcPr/>
          <w:p>
            <w:pPr>
              <w:pStyle w:val="Compact"/>
              <w:jc w:val="left"/>
            </w:pPr>
            <w:r>
              <w:t xml:space="preserve">7</w:t>
            </w:r>
          </w:p>
        </w:tc>
        <w:tc>
          <w:tcPr/>
          <w:p>
            <w:pPr>
              <w:pStyle w:val="Compact"/>
              <w:jc w:val="left"/>
            </w:pPr>
            <w:r>
              <w:t xml:space="preserve">Travel &amp; Local Transportation Allowance within India Bangalore metropolitan area for vendor visits and inter-library coordination</w:t>
            </w:r>
          </w:p>
        </w:tc>
        <w:tc>
          <w:tcPr/>
          <w:p>
            <w:pPr>
              <w:pStyle w:val="Compact"/>
              <w:jc w:val="left"/>
            </w:pPr>
            <w:r>
              <w:t xml:space="preserve">12 months</w:t>
            </w:r>
          </w:p>
        </w:tc>
        <w:tc>
          <w:tcPr/>
          <w:p>
            <w:pPr>
              <w:pStyle w:val="Compact"/>
              <w:jc w:val="left"/>
            </w:pPr>
            <w:r>
              <w:t xml:space="preserve">₹ 10,000</w:t>
            </w:r>
          </w:p>
        </w:tc>
        <w:tc>
          <w:tcPr/>
          <w:p>
            <w:pPr>
              <w:pStyle w:val="Compact"/>
              <w:jc w:val="left"/>
            </w:pPr>
            <w:r>
              <w:t xml:space="preserve">₹ 1,20,000</w:t>
            </w:r>
          </w:p>
        </w:tc>
      </w:tr>
      <w:tr>
        <w:tc>
          <w:tcPr/>
          <w:p>
            <w:pPr>
              <w:pStyle w:val="Compact"/>
              <w:jc w:val="left"/>
            </w:pPr>
            <w:r>
              <w:t xml:space="preserve">8</w:t>
            </w:r>
          </w:p>
        </w:tc>
        <w:tc>
          <w:tcPr/>
          <w:p>
            <w:pPr>
              <w:pStyle w:val="Compact"/>
              <w:jc w:val="left"/>
            </w:pPr>
            <w:r>
              <w:t xml:space="preserve">Contingency &amp; Miscellaneous Charges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 1,18,500</w:t>
            </w:r>
          </w:p>
        </w:tc>
      </w:tr>
      <w:tr>
        <w:tc>
          <w:tcPr>
            <w:gridSpan w:val="4"/>
          </w:tcPr>
          <w:p>
            <w:pPr>
              <w:pStyle w:val="Compact"/>
              <w:jc w:val="right"/>
            </w:pPr>
            <w:r>
              <w:t xml:space="preserve">Subtotal (INR)</w:t>
            </w:r>
          </w:p>
        </w:tc>
        <w:tc>
          <w:tcPr/>
          <w:p>
            <w:pPr>
              <w:pStyle w:val="Compact"/>
              <w:jc w:val="left"/>
            </w:pPr>
            <w:r>
              <w:t xml:space="preserve">₹ 18,68,500</w:t>
            </w:r>
          </w:p>
        </w:tc>
      </w:tr>
      <w:tr>
        <w:tc>
          <w:tcPr>
            <w:gridSpan w:val="4"/>
          </w:tcPr>
          <w:p>
            <w:pPr>
              <w:pStyle w:val="Compact"/>
              <w:jc w:val="right"/>
            </w:pPr>
            <w:r>
              <w:t xml:space="preserve">GST @ 18% (as applicable under Indian tax law)</w:t>
            </w:r>
          </w:p>
        </w:tc>
        <w:tc>
          <w:tcPr/>
          <w:p>
            <w:pPr>
              <w:pStyle w:val="Compact"/>
              <w:jc w:val="left"/>
            </w:pPr>
            <w:r>
              <w:t xml:space="preserve">₹ 3,36,330</w:t>
            </w:r>
          </w:p>
        </w:tc>
      </w:tr>
      <w:tr>
        <w:tc>
          <w:tcPr>
            <w:gridSpan w:val="4"/>
          </w:tcPr>
          <w:p>
            <w:pPr>
              <w:pStyle w:val="Compact"/>
              <w:jc w:val="right"/>
            </w:pPr>
            <w:r>
              <w:t xml:space="preserve">GRAND TOTAL (INR)</w:t>
            </w:r>
          </w:p>
        </w:tc>
        <w:tc>
          <w:tcPr/>
          <w:p>
            <w:pPr>
              <w:pStyle w:val="Compact"/>
              <w:jc w:val="left"/>
            </w:pPr>
            <w:r>
              <w:t xml:space="preserve">₹ 22,04,830</w:t>
            </w:r>
          </w:p>
        </w:tc>
      </w:tr>
    </w:tbl>
    <w:p>
      <w:pPr>
        <w:pStyle w:val="BodyText"/>
      </w:pPr>
      <w:r>
        <w:t xml:space="preserve">* All amounts are quoted in Indian Rupees (INR). The above Quotation Estimate is exclusive of any statutory deductions such as TDS (Tax Deducted at Source) as per the Income Tax Act, 1961 of India. The Librarian's professional fee is inclusive of employer's contribution towards PF, ESI, and gratuity as mandated by Indian labour regulations.</w:t>
      </w:r>
    </w:p>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i.e., until 15 July 2025. Beyond this period, pricing may be revised to reflect market conditions in</w:t>
      </w:r>
      <w:r>
        <w:t xml:space="preserve"> </w:t>
      </w:r>
      <w:r>
        <w:t xml:space="preserve">India Bangalore</w:t>
      </w:r>
      <w:r>
        <w:t xml:space="preserve">.</w:t>
      </w:r>
    </w:p>
    <w:p>
      <w:pPr>
        <w:numPr>
          <w:ilvl w:val="0"/>
          <w:numId w:val="1001"/>
        </w:numPr>
        <w:pStyle w:val="Compact"/>
      </w:pPr>
      <w:r>
        <w:t xml:space="preserve">The proposed</w:t>
      </w:r>
      <w:r>
        <w:t xml:space="preserve"> </w:t>
      </w:r>
      <w:r>
        <w:t xml:space="preserve">Librarian</w:t>
      </w:r>
      <w:r>
        <w:t xml:space="preserve"> </w:t>
      </w:r>
      <w:r>
        <w:t xml:space="preserve">shall be subject to a background verification, reference check, and a one-week paid trial period before the commencement of the full contract term.</w:t>
      </w:r>
    </w:p>
    <w:p>
      <w:pPr>
        <w:numPr>
          <w:ilvl w:val="0"/>
          <w:numId w:val="1001"/>
        </w:numPr>
        <w:pStyle w:val="Compact"/>
      </w:pPr>
      <w:r>
        <w:t xml:space="preserve">Payment terms: 25% advance upon acceptance of this Quotation Estimate, 50% upon successful completion of the digital repository migration and software setup, and the remaining 25% upon satisfactory completion of the 12-month contract period. Monthly professional fees for the Librarian shall be payable within 15 days of the end of each calendar month.</w:t>
      </w:r>
    </w:p>
    <w:p>
      <w:pPr>
        <w:numPr>
          <w:ilvl w:val="0"/>
          <w:numId w:val="1001"/>
        </w:numPr>
        <w:pStyle w:val="Compact"/>
      </w:pPr>
      <w:r>
        <w:t xml:space="preserve">The</w:t>
      </w:r>
      <w:r>
        <w:t xml:space="preserve"> </w:t>
      </w:r>
      <w:r>
        <w:t xml:space="preserve">Librarian</w:t>
      </w:r>
      <w:r>
        <w:t xml:space="preserve"> </w:t>
      </w:r>
      <w:r>
        <w:t xml:space="preserve">shall adhere to all institutional policies, data protection guidelines, and the Information Technology Act, 2000 of India while handling digital records and patron data.</w:t>
      </w:r>
    </w:p>
    <w:p>
      <w:pPr>
        <w:numPr>
          <w:ilvl w:val="0"/>
          <w:numId w:val="1001"/>
        </w:numPr>
        <w:pStyle w:val="Compact"/>
      </w:pPr>
      <w:r>
        <w:t xml:space="preserve">Either party may terminate the engagement with a written notice of sixty (60) days. In the event of early termination, a pro-rata adjustment shall be applied to the remaining balance of this Quotation Estimate.</w:t>
      </w:r>
    </w:p>
    <w:p>
      <w:pPr>
        <w:numPr>
          <w:ilvl w:val="0"/>
          <w:numId w:val="1001"/>
        </w:numPr>
        <w:pStyle w:val="Compact"/>
      </w:pPr>
      <w:r>
        <w:t xml:space="preserve">All intellectual property, cataloguing records, and reports generated by the Librarian during the contract period shall remain the exclusive property of the client institution in India Bangalore.</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Any disputes arising from this engagement shall be resolved through arbitration in Bangalore, Karnataka, India, in accordance with the Arbitration and Conciliation Act, 1996.</w:t>
      </w:r>
    </w:p>
    <w:p>
      <w:pPr>
        <w:numPr>
          <w:ilvl w:val="0"/>
          <w:numId w:val="1001"/>
        </w:numPr>
        <w:pStyle w:val="Compact"/>
      </w:pPr>
      <w:r>
        <w:t xml:space="preserve">The Librarian shall be provided with a dedicated workstation, internet access, and reasonable office facilities by the client at the India Bangalore premises.</w:t>
      </w:r>
    </w:p>
    <w:p>
      <w:pPr>
        <w:pStyle w:val="FirstParagraph"/>
      </w:pPr>
      <w:r>
        <w:t xml:space="preserve">5. Acceptance &amp; Authorization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a professional</w:t>
      </w:r>
      <w:r>
        <w:t xml:space="preserve"> </w:t>
      </w:r>
      <w:r>
        <w:t xml:space="preserve">Librarian</w:t>
      </w:r>
      <w:r>
        <w:t xml:space="preserve"> </w:t>
      </w:r>
      <w:r>
        <w:t xml:space="preserve">in</w:t>
      </w:r>
      <w:r>
        <w:t xml:space="preserve"> </w:t>
      </w:r>
      <w:r>
        <w:t xml:space="preserve">India Bangalore</w:t>
      </w:r>
      <w:r>
        <w:t xml:space="preserve"> </w:t>
      </w:r>
      <w:r>
        <w:t xml:space="preserve">on the terms and conditions specified herein. KnowledgeBridge Professional Services Pvt. Ltd. confirms its commitment to delivering the highest standard of library and information management services as outlined in this document.</w:t>
      </w:r>
    </w:p>
    <w:p>
      <w:pPr>
        <w:pStyle w:val="BodyText"/>
      </w:pPr>
      <w:r>
        <w:rPr>
          <w:bCs/>
          <w:b/>
        </w:rPr>
        <w:t xml:space="preserve">For &amp; On Behalf of the Client</w:t>
      </w:r>
      <w:r>
        <w:br/>
      </w:r>
      <w:r>
        <w:t xml:space="preserve">St. Xavier's Academic Research Institute</w:t>
      </w:r>
      <w:r>
        <w:br/>
      </w:r>
      <w:r>
        <w:t xml:space="preserve">Name: ___________________________</w:t>
      </w:r>
      <w:r>
        <w:br/>
      </w:r>
      <w:r>
        <w:t xml:space="preserve">Designation: ___________________________</w:t>
      </w:r>
      <w:r>
        <w:br/>
      </w:r>
      <w:r>
        <w:t xml:space="preserve">Date: ___________________________</w:t>
      </w:r>
      <w:r>
        <w:br/>
      </w:r>
      <w:r>
        <w:t xml:space="preserve">Signature &amp; Seal</w:t>
      </w:r>
    </w:p>
    <w:p>
      <w:pPr>
        <w:pStyle w:val="BodyText"/>
      </w:pPr>
      <w:r>
        <w:rPr>
          <w:bCs/>
          <w:b/>
        </w:rPr>
        <w:t xml:space="preserve">For &amp; On Behalf of the Service Provider</w:t>
      </w:r>
      <w:r>
        <w:br/>
      </w:r>
      <w:r>
        <w:t xml:space="preserve">KnowledgeBridge Professional Services Pvt. Ltd.</w:t>
      </w:r>
      <w:r>
        <w:br/>
      </w:r>
      <w:r>
        <w:t xml:space="preserve">Name: Rajesh Nair</w:t>
      </w:r>
      <w:r>
        <w:br/>
      </w:r>
      <w:r>
        <w:t xml:space="preserve">Designation: Operations Head</w:t>
      </w:r>
      <w:r>
        <w:br/>
      </w:r>
      <w:r>
        <w:t xml:space="preserve">Date: 15 June 2025</w:t>
      </w:r>
      <w:r>
        <w:br/>
      </w:r>
      <w:r>
        <w:t xml:space="preserve">Signature &amp; Seal</w:t>
      </w:r>
    </w:p>
    <w:p>
      <w:pPr>
        <w:pStyle w:val="BodyText"/>
      </w:pPr>
      <w:r>
        <w:rPr>
          <w:bCs/>
          <w:b/>
        </w:rPr>
        <w:t xml:space="preserve">KnowledgeBridge Professional Services Pvt. Ltd.</w:t>
      </w:r>
      <w:r>
        <w:t xml:space="preserve"> </w:t>
      </w:r>
      <w:r>
        <w:t xml:space="preserve">| 42, 100 Feet Road, Indiranagar, Bengaluru (Bangalore), Karnataka – 560038, India</w:t>
      </w:r>
    </w:p>
    <w:p>
      <w:pPr>
        <w:pStyle w:val="BodyText"/>
      </w:pPr>
      <w:r>
        <w:t xml:space="preserve">CIN: U74999KA2018PTC000000 | GSTIN: 29AABCK1234F1Z5 | This Quotation Estimate is a computer-generated document and does not require a physical stamp to be valid.</w:t>
      </w:r>
    </w:p>
    <w:p>
      <w:pPr>
        <w:pStyle w:val="BodyText"/>
      </w:pPr>
      <w:r>
        <w:t xml:space="preserve">Page 1 of 1 | Document Ref: KB-QE-2025-0472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India Bangalore</dc:title>
  <dc:creator/>
  <dc:language>en</dc:language>
  <cp:keywords/>
  <dcterms:created xsi:type="dcterms:W3CDTF">2026-10-10T06:58:01Z</dcterms:created>
  <dcterms:modified xsi:type="dcterms:W3CDTF">2026-10-10T06:58:01Z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