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rPr>
          <w:bCs/>
          <w:b/>
        </w:rPr>
        <w:t xml:space="preserve">Librarian Professional Services</w:t>
      </w:r>
    </w:p>
    <w:p>
      <w:pPr>
        <w:pStyle w:val="BodyText"/>
      </w:pPr>
      <w:r>
        <w:t xml:space="preserve">Baghdad, Iraq — Republic of Iraq</w:t>
      </w:r>
    </w:p>
    <w:p>
      <w:pPr>
        <w:pStyle w:val="BodyText"/>
      </w:pPr>
      <w:r>
        <w:t xml:space="preserve">Document Reference: QTE-IRQ-BGD-2025-0047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Date:</w:t>
            </w:r>
          </w:p>
        </w:tc>
        <w:tc>
          <w:tcPr/>
          <w:p>
            <w:pPr>
              <w:pStyle w:val="Compact"/>
              <w:jc w:val="left"/>
            </w:pPr>
            <w:r>
              <w:t xml:space="preserve">June 12, 2025</w:t>
            </w:r>
          </w:p>
        </w:tc>
      </w:tr>
      <w:tr>
        <w:tc>
          <w:tcPr/>
          <w:p>
            <w:pPr>
              <w:pStyle w:val="Compact"/>
              <w:jc w:val="left"/>
            </w:pPr>
            <w:r>
              <w:t xml:space="preserve">Quotation Validity:</w:t>
            </w:r>
          </w:p>
        </w:tc>
        <w:tc>
          <w:tcPr/>
          <w:p>
            <w:pPr>
              <w:pStyle w:val="Compact"/>
              <w:jc w:val="left"/>
            </w:pPr>
            <w:r>
              <w:t xml:space="preserve">60 days from the date of issue (until August 11, 2025)</w:t>
            </w:r>
          </w:p>
        </w:tc>
      </w:tr>
      <w:tr>
        <w:tc>
          <w:tcPr/>
          <w:p>
            <w:pPr>
              <w:pStyle w:val="Compact"/>
              <w:jc w:val="left"/>
            </w:pPr>
            <w:r>
              <w:t xml:space="preserve">Prepared By:</w:t>
            </w:r>
          </w:p>
        </w:tc>
        <w:tc>
          <w:tcPr/>
          <w:p>
            <w:pPr>
              <w:pStyle w:val="Compact"/>
              <w:jc w:val="left"/>
            </w:pPr>
            <w:r>
              <w:t xml:space="preserve">Al-Rafidain Knowledge Solutions Ltd., Baghdad, Iraq</w:t>
            </w:r>
          </w:p>
        </w:tc>
      </w:tr>
      <w:tr>
        <w:tc>
          <w:tcPr/>
          <w:p>
            <w:pPr>
              <w:pStyle w:val="Compact"/>
              <w:jc w:val="left"/>
            </w:pPr>
            <w:r>
              <w:t xml:space="preserve">Prepared For:</w:t>
            </w:r>
          </w:p>
        </w:tc>
        <w:tc>
          <w:tcPr/>
          <w:p>
            <w:pPr>
              <w:pStyle w:val="Compact"/>
              <w:jc w:val="left"/>
            </w:pPr>
            <w:r>
              <w:t xml:space="preserve">Ministry of Higher Education and Scientific Research, Baghdad, Iraq</w:t>
            </w:r>
          </w:p>
        </w:tc>
      </w:tr>
      <w:tr>
        <w:tc>
          <w:tcPr/>
          <w:p>
            <w:pPr>
              <w:pStyle w:val="Compact"/>
              <w:jc w:val="left"/>
            </w:pPr>
            <w:r>
              <w:t xml:space="preserve">Project Location:</w:t>
            </w:r>
          </w:p>
        </w:tc>
        <w:tc>
          <w:tcPr/>
          <w:p>
            <w:pPr>
              <w:pStyle w:val="Compact"/>
              <w:jc w:val="left"/>
            </w:pPr>
            <w:r>
              <w:t xml:space="preserve">Central Library Complex, Al-Mansour District, Baghdad, Iraq</w:t>
            </w:r>
          </w:p>
        </w:tc>
      </w:tr>
      <w:tr>
        <w:tc>
          <w:tcPr/>
          <w:p>
            <w:pPr>
              <w:pStyle w:val="Compact"/>
              <w:jc w:val="left"/>
            </w:pPr>
            <w:r>
              <w:t xml:space="preserve">Currency:</w:t>
            </w:r>
          </w:p>
        </w:tc>
        <w:tc>
          <w:tcPr/>
          <w:p>
            <w:pPr>
              <w:pStyle w:val="Compact"/>
              <w:jc w:val="left"/>
            </w:pPr>
            <w:r>
              <w:t xml:space="preserve">United States Dollar (USD) / Iraqi Dinar (IQD) at prevailing Central Bank of Iraq rate</w:t>
            </w:r>
          </w:p>
        </w:tc>
      </w:tr>
    </w:tbl>
    <w:bookmarkStart w:id="21" w:name="purpose-of-this-quotation-estimate"/>
    <w:p>
      <w:pPr>
        <w:pStyle w:val="Heading2"/>
      </w:pPr>
      <w:r>
        <w:t xml:space="preserve">1. Purpose of This Quotation Estimate</w:t>
      </w:r>
    </w:p>
    <w:p>
      <w:pPr>
        <w:pStyle w:val="FirstParagraph"/>
      </w:pPr>
      <w:r>
        <w:t xml:space="preserve">This Quotation Estimate is issued by Al-Rafidain Knowledge Solutions Ltd. to formally present the comprehensive cost breakdown for the engagement of a qualified</w:t>
      </w:r>
      <w:r>
        <w:t xml:space="preserve"> </w:t>
      </w:r>
      <w:r>
        <w:rPr>
          <w:bCs/>
          <w:b/>
        </w:rPr>
        <w:t xml:space="preserve">Librarian</w:t>
      </w:r>
      <w:r>
        <w:t xml:space="preserve"> </w:t>
      </w:r>
      <w:r>
        <w:t xml:space="preserve">professional to deliver full-spectrum library management, cataloguing, and information services at the designated facility in</w:t>
      </w:r>
      <w:r>
        <w:t xml:space="preserve"> </w:t>
      </w:r>
      <w:r>
        <w:rPr>
          <w:bCs/>
          <w:b/>
        </w:rPr>
        <w:t xml:space="preserve">Baghdad, Iraq</w:t>
      </w:r>
      <w:r>
        <w:t xml:space="preserve">. This document serves as the official Quotation Estimate for the client's review, approval, and subsequent contractual binding. All figures, deliverables, and service parameters outlined herein are specific to the operational context of Baghdad, Iraq, and reflect current market rates for Librarian expertise within the Iraqi public and institutional sector.</w:t>
      </w:r>
    </w:p>
    <w:bookmarkEnd w:id="21"/>
    <w:bookmarkStart w:id="22" w:name="Xf29076bb66e29ed8f8a6a0715fed7ad056e5129"/>
    <w:p>
      <w:pPr>
        <w:pStyle w:val="Heading2"/>
      </w:pPr>
      <w:r>
        <w:t xml:space="preserve">2. Scope of Librarian Services in Baghdad, Iraq</w:t>
      </w:r>
    </w:p>
    <w:p>
      <w:pPr>
        <w:pStyle w:val="FirstParagraph"/>
      </w:pPr>
      <w:r>
        <w:t xml:space="preserve">The Librarian engaged under this Quotation Estimate shall provide the following professional services at the Central Library Complex in Baghdad, Iraq:</w:t>
      </w:r>
    </w:p>
    <w:p>
      <w:pPr>
        <w:numPr>
          <w:ilvl w:val="0"/>
          <w:numId w:val="1001"/>
        </w:numPr>
        <w:pStyle w:val="Compact"/>
      </w:pPr>
      <w:r>
        <w:rPr>
          <w:bCs/>
          <w:b/>
        </w:rPr>
        <w:t xml:space="preserve">Collection Management:</w:t>
      </w:r>
      <w:r>
        <w:t xml:space="preserve"> </w:t>
      </w:r>
      <w:r>
        <w:t xml:space="preserve">Acquisition, processing, cataloguing, and systematic organisation of Arabic, English, and Kurdish-language materials including books, journals, digital media, and archival documents relevant to Iraqi academic and cultural heritage.</w:t>
      </w:r>
    </w:p>
    <w:p>
      <w:pPr>
        <w:numPr>
          <w:ilvl w:val="0"/>
          <w:numId w:val="1001"/>
        </w:numPr>
        <w:pStyle w:val="Compact"/>
      </w:pPr>
      <w:r>
        <w:rPr>
          <w:bCs/>
          <w:b/>
        </w:rPr>
        <w:t xml:space="preserve">Cataloguing and Classification:</w:t>
      </w:r>
      <w:r>
        <w:t xml:space="preserve"> </w:t>
      </w:r>
      <w:r>
        <w:t xml:space="preserve">Implementation of the Dewey Decimal Classification system and the Iraqi National Library Standards for all physical and digital holdings within the Baghdad facility.</w:t>
      </w:r>
    </w:p>
    <w:p>
      <w:pPr>
        <w:numPr>
          <w:ilvl w:val="0"/>
          <w:numId w:val="1001"/>
        </w:numPr>
        <w:pStyle w:val="Compact"/>
      </w:pPr>
      <w:r>
        <w:rPr>
          <w:bCs/>
          <w:b/>
        </w:rPr>
        <w:t xml:space="preserve">Reference and Information Services:</w:t>
      </w:r>
      <w:r>
        <w:t xml:space="preserve"> </w:t>
      </w:r>
      <w:r>
        <w:t xml:space="preserve">Daily assistance to patrons, researchers, and students in locating materials, conducting literature reviews, and accessing electronic databases available in Baghdad, Iraq.</w:t>
      </w:r>
    </w:p>
    <w:p>
      <w:pPr>
        <w:numPr>
          <w:ilvl w:val="0"/>
          <w:numId w:val="1001"/>
        </w:numPr>
        <w:pStyle w:val="Compact"/>
      </w:pPr>
      <w:r>
        <w:rPr>
          <w:bCs/>
          <w:b/>
        </w:rPr>
        <w:t xml:space="preserve">Digital Library Administration:</w:t>
      </w:r>
      <w:r>
        <w:t xml:space="preserve"> </w:t>
      </w:r>
      <w:r>
        <w:t xml:space="preserve">Management of the institution's digital repository, e-book platforms, and online catalogue systems to ensure seamless access for users across Baghdad and the wider Iraqi region.</w:t>
      </w:r>
    </w:p>
    <w:p>
      <w:pPr>
        <w:numPr>
          <w:ilvl w:val="0"/>
          <w:numId w:val="1001"/>
        </w:numPr>
        <w:pStyle w:val="Compact"/>
      </w:pPr>
      <w:r>
        <w:rPr>
          <w:bCs/>
          <w:b/>
        </w:rPr>
        <w:t xml:space="preserve">Archival Preservation:</w:t>
      </w:r>
      <w:r>
        <w:t xml:space="preserve"> </w:t>
      </w:r>
      <w:r>
        <w:t xml:space="preserve">Supervision of conservation efforts for rare manuscripts and historical Iraqi texts housed in the Baghdad library, including climate monitoring and digitisation oversight.</w:t>
      </w:r>
    </w:p>
    <w:p>
      <w:pPr>
        <w:numPr>
          <w:ilvl w:val="0"/>
          <w:numId w:val="1001"/>
        </w:numPr>
        <w:pStyle w:val="Compact"/>
      </w:pPr>
      <w:r>
        <w:rPr>
          <w:bCs/>
          <w:b/>
        </w:rPr>
        <w:t xml:space="preserve">Community Outreach:</w:t>
      </w:r>
      <w:r>
        <w:t xml:space="preserve"> </w:t>
      </w:r>
      <w:r>
        <w:t xml:space="preserve">Coordination of reading programmes, literacy initiatives, and cultural events in partnership with local Baghdad municipal authorities and Iraqi educational institutions.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Librarian Service</w:t>
            </w:r>
          </w:p>
        </w:tc>
        <w:tc>
          <w:tcPr/>
          <w:p>
            <w:pPr>
              <w:pStyle w:val="Compact"/>
              <w:jc w:val="left"/>
            </w:pPr>
            <w:r>
              <w:t xml:space="preserve">Duration</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Librarian Professional Fee (full-time, 40 hrs/week) — Baghdad, Iraq</w:t>
            </w:r>
          </w:p>
        </w:tc>
        <w:tc>
          <w:tcPr/>
          <w:p>
            <w:pPr>
              <w:pStyle w:val="Compact"/>
              <w:jc w:val="left"/>
            </w:pPr>
            <w:r>
              <w:t xml:space="preserve">12 months</w:t>
            </w:r>
          </w:p>
        </w:tc>
        <w:tc>
          <w:tcPr/>
          <w:p>
            <w:pPr>
              <w:pStyle w:val="Compact"/>
              <w:jc w:val="left"/>
            </w:pPr>
            <w:r>
              <w:t xml:space="preserve">2,800 / month</w:t>
            </w:r>
          </w:p>
        </w:tc>
        <w:tc>
          <w:tcPr/>
          <w:p>
            <w:pPr>
              <w:pStyle w:val="Compact"/>
              <w:jc w:val="left"/>
            </w:pPr>
            <w:r>
              <w:t xml:space="preserve">33,600.00</w:t>
            </w:r>
          </w:p>
        </w:tc>
      </w:tr>
      <w:tr>
        <w:tc>
          <w:tcPr/>
          <w:p>
            <w:pPr>
              <w:pStyle w:val="Compact"/>
              <w:jc w:val="left"/>
            </w:pPr>
            <w:r>
              <w:t xml:space="preserve">02</w:t>
            </w:r>
          </w:p>
        </w:tc>
        <w:tc>
          <w:tcPr/>
          <w:p>
            <w:pPr>
              <w:pStyle w:val="Compact"/>
              <w:jc w:val="left"/>
            </w:pPr>
            <w:r>
              <w:t xml:space="preserve">Junior Librarian Assistant Fee (full-time, 40 hrs/week) — Baghdad, Iraq</w:t>
            </w:r>
          </w:p>
        </w:tc>
        <w:tc>
          <w:tcPr/>
          <w:p>
            <w:pPr>
              <w:pStyle w:val="Compact"/>
              <w:jc w:val="left"/>
            </w:pPr>
            <w:r>
              <w:t xml:space="preserve">12 months</w:t>
            </w:r>
          </w:p>
        </w:tc>
        <w:tc>
          <w:tcPr/>
          <w:p>
            <w:pPr>
              <w:pStyle w:val="Compact"/>
              <w:jc w:val="left"/>
            </w:pPr>
            <w:r>
              <w:t xml:space="preserve">1,450 / month</w:t>
            </w:r>
          </w:p>
        </w:tc>
        <w:tc>
          <w:tcPr/>
          <w:p>
            <w:pPr>
              <w:pStyle w:val="Compact"/>
              <w:jc w:val="left"/>
            </w:pPr>
            <w:r>
              <w:t xml:space="preserve">17,400.00</w:t>
            </w:r>
          </w:p>
        </w:tc>
      </w:tr>
      <w:tr>
        <w:tc>
          <w:tcPr/>
          <w:p>
            <w:pPr>
              <w:pStyle w:val="Compact"/>
              <w:jc w:val="left"/>
            </w:pPr>
            <w:r>
              <w:t xml:space="preserve">03</w:t>
            </w:r>
          </w:p>
        </w:tc>
        <w:tc>
          <w:tcPr/>
          <w:p>
            <w:pPr>
              <w:pStyle w:val="Compact"/>
              <w:jc w:val="left"/>
            </w:pPr>
            <w:r>
              <w:t xml:space="preserve">Digital Cataloguing Software Licence &amp; Annual Maintenance (Iraqi server hosting)</w:t>
            </w:r>
          </w:p>
        </w:tc>
        <w:tc>
          <w:tcPr/>
          <w:p>
            <w:pPr>
              <w:pStyle w:val="Compact"/>
              <w:jc w:val="left"/>
            </w:pPr>
            <w:r>
              <w:t xml:space="preserve">12 months</w:t>
            </w:r>
          </w:p>
        </w:tc>
        <w:tc>
          <w:tcPr/>
          <w:p>
            <w:pPr>
              <w:pStyle w:val="Compact"/>
              <w:jc w:val="left"/>
            </w:pPr>
            <w:r>
              <w:t xml:space="preserve">3,200 / year</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Archival Conservation Materials &amp; Digitisation Equipment (one-time procurement for Baghdad facility)</w:t>
            </w:r>
          </w:p>
        </w:tc>
        <w:tc>
          <w:tcPr/>
          <w:p>
            <w:pPr>
              <w:pStyle w:val="Compact"/>
              <w:jc w:val="left"/>
            </w:pPr>
            <w:r>
              <w:t xml:space="preserve">One-time</w:t>
            </w:r>
          </w:p>
        </w:tc>
        <w:tc>
          <w:tcPr/>
          <w:p>
            <w:pPr>
              <w:pStyle w:val="Compact"/>
              <w:jc w:val="left"/>
            </w:pPr>
            <w:r>
              <w:t xml:space="preserve">8,500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Professional Development &amp; Training for Librarian Staff (Iraqi Library Association certification)</w:t>
            </w:r>
          </w:p>
        </w:tc>
        <w:tc>
          <w:tcPr/>
          <w:p>
            <w:pPr>
              <w:pStyle w:val="Compact"/>
              <w:jc w:val="left"/>
            </w:pPr>
            <w:r>
              <w:t xml:space="preserve">2 sessions / year</w:t>
            </w:r>
          </w:p>
        </w:tc>
        <w:tc>
          <w:tcPr/>
          <w:p>
            <w:pPr>
              <w:pStyle w:val="Compact"/>
              <w:jc w:val="left"/>
            </w:pPr>
            <w:r>
              <w:t xml:space="preserve">1,800 / session</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Local Transportation &amp; Logistics within Baghdad, Iraq (monthly allowance)</w:t>
            </w:r>
          </w:p>
        </w:tc>
        <w:tc>
          <w:tcPr/>
          <w:p>
            <w:pPr>
              <w:pStyle w:val="Compact"/>
              <w:jc w:val="left"/>
            </w:pPr>
            <w:r>
              <w:t xml:space="preserve">12 months</w:t>
            </w:r>
          </w:p>
        </w:tc>
        <w:tc>
          <w:tcPr/>
          <w:p>
            <w:pPr>
              <w:pStyle w:val="Compact"/>
              <w:jc w:val="left"/>
            </w:pPr>
            <w:r>
              <w:t xml:space="preserve">350 / month</w:t>
            </w:r>
          </w:p>
        </w:tc>
        <w:tc>
          <w:tcPr/>
          <w:p>
            <w:pPr>
              <w:pStyle w:val="Compact"/>
              <w:jc w:val="left"/>
            </w:pPr>
            <w:r>
              <w:t xml:space="preserve">4,200.00</w:t>
            </w:r>
          </w:p>
        </w:tc>
      </w:tr>
      <w:tr>
        <w:tc>
          <w:tcPr/>
          <w:p>
            <w:pPr>
              <w:pStyle w:val="Compact"/>
              <w:jc w:val="left"/>
            </w:pPr>
            <w:r>
              <w:t xml:space="preserve">07</w:t>
            </w:r>
          </w:p>
        </w:tc>
        <w:tc>
          <w:tcPr/>
          <w:p>
            <w:pPr>
              <w:pStyle w:val="Compact"/>
              <w:jc w:val="left"/>
            </w:pPr>
            <w:r>
              <w:t xml:space="preserve">Security Clearance &amp; Government Permit Fees (Baghdad municipal and Iraqi Ministry requirements)</w:t>
            </w:r>
          </w:p>
        </w:tc>
        <w:tc>
          <w:tcPr/>
          <w:p>
            <w:pPr>
              <w:pStyle w:val="Compact"/>
              <w:jc w:val="left"/>
            </w:pPr>
            <w:r>
              <w:t xml:space="preserve">One-time</w:t>
            </w:r>
          </w:p>
        </w:tc>
        <w:tc>
          <w:tcPr/>
          <w:p>
            <w:pPr>
              <w:pStyle w:val="Compact"/>
              <w:jc w:val="left"/>
            </w:pPr>
            <w:r>
              <w:t xml:space="preserve">1,200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Contingency &amp; Operational Buffer (5% of subtotal)</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3,810.00</w:t>
            </w:r>
          </w:p>
        </w:tc>
      </w:tr>
      <w:tr>
        <w:tc>
          <w:tcPr>
            <w:gridSpan w:val="4"/>
          </w:tcPr>
          <w:p>
            <w:pPr>
              <w:pStyle w:val="Compact"/>
              <w:jc w:val="left"/>
            </w:pPr>
            <w:r>
              <w:t xml:space="preserve">TOTAL QUOTATION ESTIMATE (USD)</w:t>
            </w:r>
          </w:p>
        </w:tc>
        <w:tc>
          <w:tcPr/>
          <w:p>
            <w:pPr>
              <w:pStyle w:val="Compact"/>
              <w:jc w:val="left"/>
            </w:pPr>
            <w:r>
              <w:t xml:space="preserve">75,510.00</w:t>
            </w:r>
          </w:p>
        </w:tc>
      </w:tr>
      <w:tr>
        <w:tc>
          <w:tcPr>
            <w:gridSpan w:val="4"/>
          </w:tcPr>
          <w:p>
            <w:pPr>
              <w:pStyle w:val="Compact"/>
              <w:jc w:val="left"/>
            </w:pPr>
            <w:r>
              <w:t xml:space="preserve">TOTAL QUOTATION ESTIMATE (IQD at 1,320 IQD/USD)</w:t>
            </w:r>
          </w:p>
        </w:tc>
        <w:tc>
          <w:tcPr/>
          <w:p>
            <w:pPr>
              <w:pStyle w:val="Compact"/>
              <w:jc w:val="left"/>
            </w:pPr>
            <w:r>
              <w:t xml:space="preserve">99,673,200 IQD</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a period of sixty (60) calendar days from the date of issue. Beyond this period, all pricing for Librarian services in Baghdad, Iraq, is subject to revision based on prevailing market conditions and Central Bank of Iraq exchange rate fluctuations.</w:t>
      </w:r>
    </w:p>
    <w:p>
      <w:pPr>
        <w:numPr>
          <w:ilvl w:val="0"/>
          <w:numId w:val="1002"/>
        </w:numPr>
        <w:pStyle w:val="Compact"/>
      </w:pPr>
      <w:r>
        <w:t xml:space="preserve">Payment shall be made in quarterly instalments (25% per quarter) via bank transfer to the account of Al-Rafidain Knowledge Solutions Ltd., Baghdad, Iraq. A 10% mobilisation advance is required upon contract signature.</w:t>
      </w:r>
    </w:p>
    <w:p>
      <w:pPr>
        <w:numPr>
          <w:ilvl w:val="0"/>
          <w:numId w:val="1002"/>
        </w:numPr>
        <w:pStyle w:val="Compact"/>
      </w:pPr>
      <w:r>
        <w:t xml:space="preserve">The Librarian professional(s) engaged under this Quotation Estimate must hold a minimum of a Bachelor's degree in Library Science, Information Management, or a related discipline recognised by the Iraqi Ministry of Higher Education and Scientific Research.</w:t>
      </w:r>
    </w:p>
    <w:p>
      <w:pPr>
        <w:numPr>
          <w:ilvl w:val="0"/>
          <w:numId w:val="1002"/>
        </w:numPr>
        <w:pStyle w:val="Compact"/>
      </w:pPr>
      <w:r>
        <w:t xml:space="preserve">All services shall be performed in compliance with Iraqi labour law, the Baghdad municipal regulations, and the standards set forth by the Iraqi National Library and Archives Authority.</w:t>
      </w:r>
    </w:p>
    <w:p>
      <w:pPr>
        <w:numPr>
          <w:ilvl w:val="0"/>
          <w:numId w:val="1002"/>
        </w:numPr>
        <w:pStyle w:val="Compact"/>
      </w:pPr>
      <w:r>
        <w:t xml:space="preserve">Any scope modification, additional Librarian headcount, or extension of service beyond the twelve-month period outlined in this Quotation Estimate shall require a formal amendment document signed by both parties.</w:t>
      </w:r>
    </w:p>
    <w:p>
      <w:pPr>
        <w:numPr>
          <w:ilvl w:val="0"/>
          <w:numId w:val="1002"/>
        </w:numPr>
        <w:pStyle w:val="Compact"/>
      </w:pPr>
      <w:r>
        <w:t xml:space="preserve">This Quotation Estimate does not constitute a binding contract until formally accepted in writing by the client and countersigned by the service provider.</w:t>
      </w:r>
    </w:p>
    <w:p>
      <w:pPr>
        <w:numPr>
          <w:ilvl w:val="0"/>
          <w:numId w:val="1002"/>
        </w:numPr>
        <w:pStyle w:val="Compact"/>
      </w:pPr>
      <w:r>
        <w:t xml:space="preserve">All intellectual property, catalogued data, and digital records generated during the Librarian engagement in Baghdad, Iraq, shall remain the exclusive property of the client institution.</w:t>
      </w:r>
    </w:p>
    <w:p>
      <w:pPr>
        <w:pStyle w:val="FirstParagraph"/>
      </w:pPr>
      <w:r>
        <w:rPr>
          <w:bCs/>
          <w:b/>
        </w:rPr>
        <w:t xml:space="preserve">Note:</w:t>
      </w:r>
      <w:r>
        <w:t xml:space="preserve"> </w:t>
      </w:r>
      <w:r>
        <w:t xml:space="preserve">This Quotation Estimate has been prepared specifically for the operational environment of Baghdad, Iraq. All Librarian service deliverables, staffing requirements, and logistical arrangements have been calibrated to reflect local regulatory frameworks, cultural considerations, and the specific infrastructure of the Baghdad library sector. The client is advised to review all line items in consultation with their internal procurement and legal teams prior to acceptance.</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 Quotation Estimate for Librarian services in Baghdad, Iraq, and confirms that all terms, conditions, and cost figures have been reviewed and understood. This signature constitutes formal acceptance of the Quotation Estimate and authorises the service provider to commence the Librarian engagement as described herein.</w:t>
      </w:r>
    </w:p>
    <w:p>
      <w:pPr>
        <w:pStyle w:val="BodyText"/>
      </w:pPr>
      <w:r>
        <w:rPr>
          <w:bCs/>
          <w:b/>
        </w:rPr>
        <w:t xml:space="preserve">For the Client:</w:t>
      </w:r>
    </w:p>
    <w:p>
      <w:pPr>
        <w:pStyle w:val="BodyText"/>
      </w:pPr>
      <w:r>
        <w:t xml:space="preserve">Ministry of Higher Education and Scientific Research</w:t>
      </w:r>
    </w:p>
    <w:p>
      <w:pPr>
        <w:pStyle w:val="BodyText"/>
      </w:pPr>
      <w:r>
        <w:t xml:space="preserve">Baghdad, Iraq</w:t>
      </w:r>
    </w:p>
    <w:p>
      <w:pPr>
        <w:pStyle w:val="BodyText"/>
      </w:pPr>
      <w:r>
        <w:t xml:space="preserve">Signature: ___________________________</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rPr>
          <w:bCs/>
          <w:b/>
        </w:rPr>
        <w:t xml:space="preserve">For the Service Provider:</w:t>
      </w:r>
    </w:p>
    <w:p>
      <w:pPr>
        <w:pStyle w:val="BodyText"/>
      </w:pPr>
      <w:r>
        <w:t xml:space="preserve">Al-Rafidain Knowledge Solutions Ltd.</w:t>
      </w:r>
    </w:p>
    <w:p>
      <w:pPr>
        <w:pStyle w:val="BodyText"/>
      </w:pPr>
      <w:r>
        <w:t xml:space="preserve">Baghdad, Iraq</w:t>
      </w:r>
    </w:p>
    <w:p>
      <w:pPr>
        <w:pStyle w:val="BodyText"/>
      </w:pPr>
      <w:r>
        <w:t xml:space="preserve">Signature: ___________________________</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 End of Quotation Estimate QTE-IRQ-BGD-2025-0047 —</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Iraq Baghdad</dc:title>
  <dc:creator/>
  <dc:language>en</dc:language>
  <cp:keywords/>
  <dcterms:created xsi:type="dcterms:W3CDTF">2026-10-10T01:55:32Z</dcterms:created>
  <dcterms:modified xsi:type="dcterms:W3CDTF">2026-10-10T01:55:32Z</dcterms:modified>
</cp:coreProperties>
</file>

<file path=docProps/custom.xml><?xml version="1.0" encoding="utf-8"?>
<Properties xmlns="http://schemas.openxmlformats.org/officeDocument/2006/custom-properties" xmlns:vt="http://schemas.openxmlformats.org/officeDocument/2006/docPropsVTypes"/>
</file>