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Librarian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Professional Librarian Services</w:t>
      </w:r>
    </w:p>
    <w:p>
      <w:pPr>
        <w:pStyle w:val="BodyText"/>
      </w:pPr>
      <w:r>
        <w:t xml:space="preserve">Al-Salem Knowledge Solutions LLC</w:t>
      </w:r>
    </w:p>
    <w:p>
      <w:pPr>
        <w:pStyle w:val="BodyText"/>
      </w:pPr>
      <w:r>
        <w:t xml:space="preserve">Office 412, Al-Rawda Business Tower, Kuwait City, Kuwait</w:t>
      </w:r>
    </w:p>
    <w:p>
      <w:pPr>
        <w:pStyle w:val="BodyText"/>
      </w:pPr>
      <w:r>
        <w:t xml:space="preserve">Tel: +965-2244-7890 | Email: quotations@alsalemknowledge.kw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QTE-KW-2025-0487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Kuwait National Library &amp; Archives Authority</w:t>
      </w:r>
      <w:r>
        <w:br/>
      </w:r>
      <w:r>
        <w:t xml:space="preserve">P.O. Box 2914, Safat 13001</w:t>
      </w:r>
      <w:r>
        <w:br/>
      </w:r>
      <w:r>
        <w:t xml:space="preserve">Kuwait City, Kuwait</w:t>
      </w:r>
      <w:r>
        <w:br/>
      </w:r>
      <w:r>
        <w:t xml:space="preserve">Attn: Dr. Fahad Al-Mubarak, Director</w:t>
      </w:r>
    </w:p>
    <w:p>
      <w:pPr>
        <w:pStyle w:val="BodyText"/>
      </w:pPr>
      <w:r>
        <w:t xml:space="preserve">Dear Dr. Al-Mubarak,</w:t>
      </w:r>
    </w:p>
    <w:p>
      <w:pPr>
        <w:pStyle w:val="BodyText"/>
      </w:pPr>
      <w:r>
        <w:t xml:space="preserve">Thank you for the opportunity to submit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provision of professional</w:t>
      </w:r>
      <w:r>
        <w:t xml:space="preserve"> </w:t>
      </w:r>
      <w:r>
        <w:t xml:space="preserve">Librarian</w:t>
      </w:r>
      <w:r>
        <w:t xml:space="preserve"> </w:t>
      </w:r>
      <w:r>
        <w:t xml:space="preserve">services to be delivered at your facilities in</w:t>
      </w:r>
      <w:r>
        <w:t xml:space="preserve"> </w:t>
      </w:r>
      <w:r>
        <w:t xml:space="preserve">Kuwait Kuwait City</w:t>
      </w:r>
      <w:r>
        <w:t xml:space="preserve">. Al-Salem Knowledge Solutions LLC is a registered entity in Kuwait specializing in information management, archival services, and library consultancy. We are pleased to present the following detailed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the scope of work, deliverables, and associated costs for the engagement of a qualified</w:t>
      </w:r>
      <w:r>
        <w:t xml:space="preserve"> </w:t>
      </w:r>
      <w:r>
        <w:t xml:space="preserve">Librarian</w:t>
      </w:r>
      <w:r>
        <w:t xml:space="preserve"> </w:t>
      </w:r>
      <w:r>
        <w:t xml:space="preserve">professional to support your operations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pStyle w:val="BodyText"/>
      </w:pPr>
      <w:r>
        <w:t xml:space="preserve">Scope of Services – Librarian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full-time engagement of a certified</w:t>
      </w:r>
      <w:r>
        <w:t xml:space="preserve"> </w:t>
      </w:r>
      <w:r>
        <w:t xml:space="preserve">Librarian</w:t>
      </w:r>
      <w:r>
        <w:t xml:space="preserve"> </w:t>
      </w:r>
      <w:r>
        <w:t xml:space="preserve">with a minimum of eight (8) years of experience in academic and public library management. The</w:t>
      </w:r>
      <w:r>
        <w:t xml:space="preserve"> </w:t>
      </w:r>
      <w:r>
        <w:t xml:space="preserve">Librarian</w:t>
      </w:r>
      <w:r>
        <w:t xml:space="preserve"> </w:t>
      </w:r>
      <w:r>
        <w:t xml:space="preserve">will be stationed at the Kuwait National Library &amp; Archives Authority premises in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and will be responsible for the following duties:</w:t>
      </w:r>
    </w:p>
    <w:p>
      <w:pPr>
        <w:numPr>
          <w:ilvl w:val="0"/>
          <w:numId w:val="1001"/>
        </w:numPr>
        <w:pStyle w:val="Compact"/>
      </w:pPr>
      <w:r>
        <w:t xml:space="preserve">Management and cataloguing of physical and digital collections in accordance with international library standards (MARC, Dublin Core, and Kuwaiti national archival guidelines).</w:t>
      </w:r>
    </w:p>
    <w:p>
      <w:pPr>
        <w:numPr>
          <w:ilvl w:val="0"/>
          <w:numId w:val="1001"/>
        </w:numPr>
        <w:pStyle w:val="Compact"/>
      </w:pPr>
      <w:r>
        <w:t xml:space="preserve">Development and implementation of information retrieval systems to enhance patron access to resources within the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library network.</w:t>
      </w:r>
    </w:p>
    <w:p>
      <w:pPr>
        <w:numPr>
          <w:ilvl w:val="0"/>
          <w:numId w:val="1001"/>
        </w:numPr>
        <w:pStyle w:val="Compact"/>
      </w:pPr>
      <w:r>
        <w:t xml:space="preserve">Supervision of a team of six (6) junior library assistants and paraprofessional staff.</w:t>
      </w:r>
    </w:p>
    <w:p>
      <w:pPr>
        <w:numPr>
          <w:ilvl w:val="0"/>
          <w:numId w:val="1001"/>
        </w:numPr>
        <w:pStyle w:val="Compact"/>
      </w:pPr>
      <w:r>
        <w:t xml:space="preserve">Coordination of inter-library loan agreements with institutions across Kuwait and the GCC region.</w:t>
      </w:r>
    </w:p>
    <w:p>
      <w:pPr>
        <w:numPr>
          <w:ilvl w:val="0"/>
          <w:numId w:val="1001"/>
        </w:numPr>
        <w:pStyle w:val="Compact"/>
      </w:pPr>
      <w:r>
        <w:t xml:space="preserve">Organization of community reading programmes, author events, and educational workshops for residents of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Annual assessment and reporting on collection development, usage statistics, and budget utilization.</w:t>
      </w:r>
    </w:p>
    <w:p>
      <w:pPr>
        <w:numPr>
          <w:ilvl w:val="0"/>
          <w:numId w:val="1001"/>
        </w:numPr>
        <w:pStyle w:val="Compact"/>
      </w:pPr>
      <w:r>
        <w:t xml:space="preserve">Compliance with Kuwaiti data protection regulations and the National Archives Act regarding the handling of sensitive documents.</w:t>
      </w:r>
    </w:p>
    <w:p>
      <w:pPr>
        <w:pStyle w:val="FirstParagraph"/>
      </w:pPr>
      <w:r>
        <w:t xml:space="preserve">Quotation Estimate –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Full-time Librarian professional services (senior level, MSc in Library &amp; Information Science)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Library management software licensing and configuration (ILS platform)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Collection digitization and metadata enrichment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Staff training and professional development workshops (6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Community outreach and public programming coordination in Kuwait Kuwait City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performance reporting and strategic advisory consultations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local transportation within Kuwait Kuwait City for site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49,400.00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(5% – Kuwait)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2,470.00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(KWD)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51,870.00</w:t>
            </w: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acceptance beyond this period may be subject to revised pricing due to market fluctuations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in Kuwaiti Dinars (KWD) via bank transfer to Al-Salem Knowledge Solutions LLC, National Bank of Kuwait, Account No. 0045-8821-7736. Payment terms are Net 30 days from the date of invoice issuance.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Kuwaiti labour law and shall hold a valid work permit and residence visa. All visa and work permit costs are included in the unit pricing above.</w:t>
      </w:r>
    </w:p>
    <w:p>
      <w:pPr>
        <w:numPr>
          <w:ilvl w:val="0"/>
          <w:numId w:val="1002"/>
        </w:numPr>
        <w:pStyle w:val="Compact"/>
      </w:pPr>
      <w:r>
        <w:t xml:space="preserve">Al-Salem Knowledge Solutions LLC reserves the right to substitute the assigned</w:t>
      </w:r>
      <w:r>
        <w:t xml:space="preserve"> </w:t>
      </w:r>
      <w:r>
        <w:t xml:space="preserve">Librarian</w:t>
      </w:r>
      <w:r>
        <w:t xml:space="preserve"> </w:t>
      </w:r>
      <w:r>
        <w:t xml:space="preserve">with a professional of equivalent or superior qualifications, subject to prior written approval by the client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additional services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written amendment and additional cost assessment.</w:t>
      </w:r>
    </w:p>
    <w:p>
      <w:pPr>
        <w:numPr>
          <w:ilvl w:val="0"/>
          <w:numId w:val="1002"/>
        </w:numPr>
        <w:pStyle w:val="Compact"/>
      </w:pPr>
      <w:r>
        <w:t xml:space="preserve">All intellectual property, catalogued data, and reports generated during the engagement shall remain the sole property of the Kuwait National Library &amp; Archives Authority.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service agreement shall be governed by the laws of the State of Kuwait and shall be resolved through the competent courts in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For Al-Salem Knowledge Solutions LLC</w:t>
      </w:r>
      <w:r>
        <w:br/>
      </w:r>
      <w:r>
        <w:t xml:space="preserve">Name: Mr. Khalid Al-Salem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By – Client</w:t>
      </w:r>
      <w:r>
        <w:br/>
      </w:r>
      <w:r>
        <w:t xml:space="preserve">Name: Dr. Fahad Al-Mubarak</w:t>
      </w:r>
      <w:r>
        <w:br/>
      </w:r>
      <w:r>
        <w:t xml:space="preserve">Title: Director, Kuwait National Library &amp; Archives Authority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(Ref: QTE-KW-2025-0487) has been prepared exclusively for the Kuwait National Library &amp; Archives Authority, Kuwait City, Kuwait. It is not transferable and may not be reproduced without written consent from Al-Salem Knowledge Solutions LLC.</w:t>
      </w:r>
    </w:p>
    <w:p>
      <w:pPr>
        <w:pStyle w:val="BodyText"/>
      </w:pPr>
      <w:r>
        <w:t xml:space="preserve">Page 1 of 1 | Generated: 15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Librarian Services - Kuwait Kuwait City</dc:title>
  <dc:creator/>
  <dc:language>en</dc:language>
  <cp:keywords/>
  <dcterms:created xsi:type="dcterms:W3CDTF">2026-10-10T03:12:28Z</dcterms:created>
  <dcterms:modified xsi:type="dcterms:W3CDTF">2026-10-10T03:12:28Z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