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Librarian Services — New Zealand Wellington</w:t>
      </w:r>
    </w:p>
    <w:p>
      <w:pPr>
        <w:pStyle w:val="BodyText"/>
      </w:pPr>
      <w:r>
        <w:t xml:space="preserve">Wellington City Library &amp; Information Services Division</w:t>
      </w:r>
    </w:p>
    <w:p>
      <w:pPr>
        <w:pStyle w:val="BodyText"/>
      </w:pPr>
      <w:r>
        <w:t xml:space="preserve">121 Lambton Quay, Wellington 6011, New Zealand</w:t>
      </w:r>
    </w:p>
    <w:p>
      <w:pPr>
        <w:pStyle w:val="BodyText"/>
      </w:pPr>
      <w:r>
        <w:t xml:space="preserve">Quotation No: WLN-LIB-2025-0047</w:t>
      </w:r>
    </w:p>
    <w:bookmarkEnd w:id="20"/>
    <w:bookmarkStart w:id="21" w:name="prepared-for"/>
    <w:p>
      <w:pPr>
        <w:pStyle w:val="Heading3"/>
      </w:pPr>
      <w:r>
        <w:t xml:space="preserve">Prepared For</w:t>
      </w:r>
    </w:p>
    <w:p>
      <w:pPr>
        <w:pStyle w:val="FirstParagraph"/>
      </w:pPr>
      <w:r>
        <w:rPr>
          <w:bCs/>
          <w:b/>
        </w:rPr>
        <w:t xml:space="preserve">Client:</w:t>
      </w:r>
      <w:r>
        <w:t xml:space="preserve"> </w:t>
      </w:r>
      <w:r>
        <w:t xml:space="preserve">Wellington Regional Council</w:t>
      </w:r>
    </w:p>
    <w:p>
      <w:pPr>
        <w:pStyle w:val="BodyText"/>
      </w:pPr>
      <w:r>
        <w:rPr>
          <w:bCs/>
          <w:b/>
        </w:rPr>
        <w:t xml:space="preserve">Department:</w:t>
      </w:r>
      <w:r>
        <w:t xml:space="preserve"> </w:t>
      </w:r>
      <w:r>
        <w:t xml:space="preserve">Community Services &amp; Cultural Affairs</w:t>
      </w:r>
    </w:p>
    <w:p>
      <w:pPr>
        <w:pStyle w:val="BodyText"/>
      </w:pPr>
      <w:r>
        <w:rPr>
          <w:bCs/>
          <w:b/>
        </w:rPr>
        <w:t xml:space="preserve">Contact:</w:t>
      </w:r>
      <w:r>
        <w:t xml:space="preserve"> </w:t>
      </w:r>
      <w:r>
        <w:t xml:space="preserve">Ms. Aroha Tane</w:t>
      </w:r>
    </w:p>
    <w:p>
      <w:pPr>
        <w:pStyle w:val="BodyText"/>
      </w:pPr>
      <w:r>
        <w:rPr>
          <w:bCs/>
          <w:b/>
        </w:rPr>
        <w:t xml:space="preserve">Email:</w:t>
      </w:r>
      <w:r>
        <w:t xml:space="preserve"> </w:t>
      </w:r>
      <w:r>
        <w:t xml:space="preserve">a.tane@wellington.govt.nz</w:t>
      </w:r>
    </w:p>
    <w:bookmarkEnd w:id="21"/>
    <w:bookmarkStart w:id="22" w:name="quotation-details"/>
    <w:p>
      <w:pPr>
        <w:pStyle w:val="Heading3"/>
      </w:pPr>
      <w:r>
        <w:t xml:space="preserve">Quotation Details</w:t>
      </w:r>
    </w:p>
    <w:p>
      <w:pPr>
        <w:pStyle w:val="FirstParagraph"/>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By:</w:t>
      </w:r>
      <w:r>
        <w:t xml:space="preserve"> </w:t>
      </w:r>
      <w:r>
        <w:t xml:space="preserve">Wellington Librarian Services Ltd.</w:t>
      </w:r>
    </w:p>
    <w:p>
      <w:pPr>
        <w:pStyle w:val="BodyText"/>
      </w:pPr>
      <w:r>
        <w:rPr>
          <w:bCs/>
          <w:b/>
        </w:rPr>
        <w:t xml:space="preserve">ABN:</w:t>
      </w:r>
      <w:r>
        <w:t xml:space="preserve"> </w:t>
      </w:r>
      <w:r>
        <w:t xml:space="preserve">94-287-651-003</w:t>
      </w:r>
    </w:p>
    <w:bookmarkEnd w:id="22"/>
    <w:bookmarkStart w:id="23" w:name="Xe532c59dfae952c7b294537f0870e379934ad70"/>
    <w:p>
      <w:pPr>
        <w:pStyle w:val="Heading2"/>
      </w:pPr>
      <w:r>
        <w:t xml:space="preserve">1. Introduction &amp; Purpose of This Quotation Estimate</w:t>
      </w:r>
    </w:p>
    <w:p>
      <w:pPr>
        <w:pStyle w:val="FirstParagraph"/>
      </w:pPr>
      <w:r>
        <w:t xml:space="preserve">This Quotation Estimate has been prepared by Wellington Librarian Services Ltd. in response to the formal request for professional Librarian services to be delivered within the New Zealand Wellington metropolitan area. The purpose of this document is to provide a comprehensive, itemised financial estimate for the engagement of qualified Librarian professionals to support the Wellington Regional Council's community information and knowledge management programmes for the fiscal year 2025/2026.</w:t>
      </w:r>
    </w:p>
    <w:p>
      <w:pPr>
        <w:pStyle w:val="BodyText"/>
      </w:pPr>
      <w:r>
        <w:t xml:space="preserve">As a registered service provider operating exclusively within New Zealand Wellington, our firm specialises in delivering high-calibre Librarian expertise tailored to the unique cultural, linguistic, and informational needs of the Wellington community. This Quotation Estimate reflects our commitment to transparency, competitive pricing, and adherence to all applicable New Zealand employment and service delivery standards.</w:t>
      </w:r>
    </w:p>
    <w:bookmarkEnd w:id="23"/>
    <w:bookmarkStart w:id="24" w:name="scope-of-librarian-services"/>
    <w:p>
      <w:pPr>
        <w:pStyle w:val="Heading2"/>
      </w:pPr>
      <w:r>
        <w:t xml:space="preserve">2. Scope of Librarian Services</w:t>
      </w:r>
    </w:p>
    <w:p>
      <w:pPr>
        <w:pStyle w:val="FirstParagraph"/>
      </w:pPr>
      <w:r>
        <w:t xml:space="preserve">The following Librarian services are included within the scope of this Quotation Estimate for delivery in New Zealand Wellington:</w:t>
      </w:r>
    </w:p>
    <w:p>
      <w:pPr>
        <w:numPr>
          <w:ilvl w:val="0"/>
          <w:numId w:val="1001"/>
        </w:numPr>
        <w:pStyle w:val="Compact"/>
      </w:pPr>
      <w:r>
        <w:rPr>
          <w:bCs/>
          <w:b/>
        </w:rPr>
        <w:t xml:space="preserve">Collection Development &amp; Curation:</w:t>
      </w:r>
      <w:r>
        <w:t xml:space="preserve"> </w:t>
      </w:r>
      <w:r>
        <w:t xml:space="preserve">Ongoing assessment, acquisition, and cataloguing of physical and digital materials for the Wellington Central Library and its four satellite branches across the Wellington region.</w:t>
      </w:r>
    </w:p>
    <w:p>
      <w:pPr>
        <w:numPr>
          <w:ilvl w:val="0"/>
          <w:numId w:val="1001"/>
        </w:numPr>
        <w:pStyle w:val="Compact"/>
      </w:pPr>
      <w:r>
        <w:rPr>
          <w:bCs/>
          <w:b/>
        </w:rPr>
        <w:t xml:space="preserve">Reference &amp; Research Support:</w:t>
      </w:r>
      <w:r>
        <w:t xml:space="preserve"> </w:t>
      </w:r>
      <w:r>
        <w:t xml:space="preserve">Provision of dedicated Librarian staff to assist the public, students, researchers, and business professionals with advanced reference queries, Māori and Pacific Islander cultural resource access, and academic research guidance.</w:t>
      </w:r>
    </w:p>
    <w:p>
      <w:pPr>
        <w:numPr>
          <w:ilvl w:val="0"/>
          <w:numId w:val="1001"/>
        </w:numPr>
        <w:pStyle w:val="Compact"/>
      </w:pPr>
      <w:r>
        <w:rPr>
          <w:bCs/>
          <w:b/>
        </w:rPr>
        <w:t xml:space="preserve">Digital Literacy &amp; E-Resources Management:</w:t>
      </w:r>
      <w:r>
        <w:t xml:space="preserve"> </w:t>
      </w:r>
      <w:r>
        <w:t xml:space="preserve">Training and support for the Wellington community in accessing digital library platforms, e-books, databases, and online archival materials specific to New Zealand Wellington heritage collections.</w:t>
      </w:r>
    </w:p>
    <w:p>
      <w:pPr>
        <w:numPr>
          <w:ilvl w:val="0"/>
          <w:numId w:val="1001"/>
        </w:numPr>
        <w:pStyle w:val="Compact"/>
      </w:pPr>
      <w:r>
        <w:rPr>
          <w:bCs/>
          <w:b/>
        </w:rPr>
        <w:t xml:space="preserve">Community Programme Coordination:</w:t>
      </w:r>
      <w:r>
        <w:t xml:space="preserve"> </w:t>
      </w:r>
      <w:r>
        <w:t xml:space="preserve">Planning and delivery of Librarian-led workshops, reading programmes, and cultural events aligned with the Wellington City Council's annual cultural calendar.</w:t>
      </w:r>
    </w:p>
    <w:p>
      <w:pPr>
        <w:numPr>
          <w:ilvl w:val="0"/>
          <w:numId w:val="1001"/>
        </w:numPr>
        <w:pStyle w:val="Compact"/>
      </w:pPr>
      <w:r>
        <w:rPr>
          <w:bCs/>
          <w:b/>
        </w:rPr>
        <w:t xml:space="preserve">Archival &amp; Special Collections Management:</w:t>
      </w:r>
      <w:r>
        <w:t xml:space="preserve"> </w:t>
      </w:r>
      <w:r>
        <w:t xml:space="preserve">Supervision of the Wellington Regional Archives, including preservation of historical documents, Te Reo Māori oral history recordings, and early New Zealand Wellington settlement records.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Senior Librarian — Collection Management &amp; Cataloguing (Full-time, 40 hrs/week)</w:t>
            </w:r>
          </w:p>
        </w:tc>
        <w:tc>
          <w:tcPr/>
          <w:p>
            <w:pPr>
              <w:pStyle w:val="Compact"/>
              <w:jc w:val="left"/>
            </w:pPr>
            <w:r>
              <w:t xml:space="preserve">12 months</w:t>
            </w:r>
          </w:p>
        </w:tc>
        <w:tc>
          <w:tcPr/>
          <w:p>
            <w:pPr>
              <w:pStyle w:val="Compact"/>
              <w:jc w:val="left"/>
            </w:pPr>
            <w:r>
              <w:t xml:space="preserve">$42.50/hr</w:t>
            </w:r>
          </w:p>
        </w:tc>
        <w:tc>
          <w:tcPr/>
          <w:p>
            <w:pPr>
              <w:pStyle w:val="Compact"/>
              <w:jc w:val="left"/>
            </w:pPr>
            <w:r>
              <w:t xml:space="preserve">$26,640.00</w:t>
            </w:r>
          </w:p>
        </w:tc>
      </w:tr>
      <w:tr>
        <w:tc>
          <w:tcPr/>
          <w:p>
            <w:pPr>
              <w:pStyle w:val="Compact"/>
              <w:jc w:val="left"/>
            </w:pPr>
            <w:r>
              <w:t xml:space="preserve">02</w:t>
            </w:r>
          </w:p>
        </w:tc>
        <w:tc>
          <w:tcPr/>
          <w:p>
            <w:pPr>
              <w:pStyle w:val="Compact"/>
              <w:jc w:val="left"/>
            </w:pPr>
            <w:r>
              <w:t xml:space="preserve">Mid-Level Librarian — Public Reference &amp; Research Assistance (Full-time, 40 hrs/week)</w:t>
            </w:r>
          </w:p>
        </w:tc>
        <w:tc>
          <w:tcPr/>
          <w:p>
            <w:pPr>
              <w:pStyle w:val="Compact"/>
              <w:jc w:val="left"/>
            </w:pPr>
            <w:r>
              <w:t xml:space="preserve">12 months</w:t>
            </w:r>
          </w:p>
        </w:tc>
        <w:tc>
          <w:tcPr/>
          <w:p>
            <w:pPr>
              <w:pStyle w:val="Compact"/>
              <w:jc w:val="left"/>
            </w:pPr>
            <w:r>
              <w:t xml:space="preserve">$34.00/hr</w:t>
            </w:r>
          </w:p>
        </w:tc>
        <w:tc>
          <w:tcPr/>
          <w:p>
            <w:pPr>
              <w:pStyle w:val="Compact"/>
              <w:jc w:val="left"/>
            </w:pPr>
            <w:r>
              <w:t xml:space="preserve">$21,248.00</w:t>
            </w:r>
          </w:p>
        </w:tc>
      </w:tr>
      <w:tr>
        <w:tc>
          <w:tcPr/>
          <w:p>
            <w:pPr>
              <w:pStyle w:val="Compact"/>
              <w:jc w:val="left"/>
            </w:pPr>
            <w:r>
              <w:t xml:space="preserve">03</w:t>
            </w:r>
          </w:p>
        </w:tc>
        <w:tc>
          <w:tcPr/>
          <w:p>
            <w:pPr>
              <w:pStyle w:val="Compact"/>
              <w:jc w:val="left"/>
            </w:pPr>
            <w:r>
              <w:t xml:space="preserve">Junior Librarian — Digital Resources &amp; E-Learning Support (Part-time, 24 hrs/week)</w:t>
            </w:r>
          </w:p>
        </w:tc>
        <w:tc>
          <w:tcPr/>
          <w:p>
            <w:pPr>
              <w:pStyle w:val="Compact"/>
              <w:jc w:val="left"/>
            </w:pPr>
            <w:r>
              <w:t xml:space="preserve">12 months</w:t>
            </w:r>
          </w:p>
        </w:tc>
        <w:tc>
          <w:tcPr/>
          <w:p>
            <w:pPr>
              <w:pStyle w:val="Compact"/>
              <w:jc w:val="left"/>
            </w:pPr>
            <w:r>
              <w:t xml:space="preserve">$28.50/hr</w:t>
            </w:r>
          </w:p>
        </w:tc>
        <w:tc>
          <w:tcPr/>
          <w:p>
            <w:pPr>
              <w:pStyle w:val="Compact"/>
              <w:jc w:val="left"/>
            </w:pPr>
            <w:r>
              <w:t xml:space="preserve">$17,928.00</w:t>
            </w:r>
          </w:p>
        </w:tc>
      </w:tr>
      <w:tr>
        <w:tc>
          <w:tcPr/>
          <w:p>
            <w:pPr>
              <w:pStyle w:val="Compact"/>
              <w:jc w:val="left"/>
            </w:pPr>
            <w:r>
              <w:t xml:space="preserve">04</w:t>
            </w:r>
          </w:p>
        </w:tc>
        <w:tc>
          <w:tcPr/>
          <w:p>
            <w:pPr>
              <w:pStyle w:val="Compact"/>
              <w:jc w:val="left"/>
            </w:pPr>
            <w:r>
              <w:t xml:space="preserve">Specialist Librarian — Māori &amp; Pacific Collections (Part-time, 20 hrs/week)</w:t>
            </w:r>
          </w:p>
        </w:tc>
        <w:tc>
          <w:tcPr/>
          <w:p>
            <w:pPr>
              <w:pStyle w:val="Compact"/>
              <w:jc w:val="left"/>
            </w:pPr>
            <w:r>
              <w:t xml:space="preserve">12 months</w:t>
            </w:r>
          </w:p>
        </w:tc>
        <w:tc>
          <w:tcPr/>
          <w:p>
            <w:pPr>
              <w:pStyle w:val="Compact"/>
              <w:jc w:val="left"/>
            </w:pPr>
            <w:r>
              <w:t xml:space="preserve">$38.00/hr</w:t>
            </w:r>
          </w:p>
        </w:tc>
        <w:tc>
          <w:tcPr/>
          <w:p>
            <w:pPr>
              <w:pStyle w:val="Compact"/>
              <w:jc w:val="left"/>
            </w:pPr>
            <w:r>
              <w:t xml:space="preserve">$19,840.00</w:t>
            </w:r>
          </w:p>
        </w:tc>
      </w:tr>
      <w:tr>
        <w:tc>
          <w:tcPr/>
          <w:p>
            <w:pPr>
              <w:pStyle w:val="Compact"/>
              <w:jc w:val="left"/>
            </w:pPr>
            <w:r>
              <w:t xml:space="preserve">05</w:t>
            </w:r>
          </w:p>
        </w:tc>
        <w:tc>
          <w:tcPr/>
          <w:p>
            <w:pPr>
              <w:pStyle w:val="Compact"/>
              <w:jc w:val="left"/>
            </w:pPr>
            <w:r>
              <w:t xml:space="preserve">Librarian Programme Coordinator — Community Events &amp; Workshops (Project-based)</w:t>
            </w:r>
          </w:p>
        </w:tc>
        <w:tc>
          <w:tcPr/>
          <w:p>
            <w:pPr>
              <w:pStyle w:val="Compact"/>
              <w:jc w:val="left"/>
            </w:pPr>
            <w:r>
              <w:t xml:space="preserve">6 months</w:t>
            </w:r>
          </w:p>
        </w:tc>
        <w:tc>
          <w:tcPr/>
          <w:p>
            <w:pPr>
              <w:pStyle w:val="Compact"/>
              <w:jc w:val="left"/>
            </w:pPr>
            <w:r>
              <w:t xml:space="preserve">$36.00/hr</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Professional Development &amp; Continuing Education for Librarian Staff (Annual)</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Supervisory &amp; Administrative Oversight — Wellington Librarian Services Manager</w:t>
            </w:r>
          </w:p>
        </w:tc>
        <w:tc>
          <w:tcPr/>
          <w:p>
            <w:pPr>
              <w:pStyle w:val="Compact"/>
              <w:jc w:val="left"/>
            </w:pPr>
            <w:r>
              <w:t xml:space="preserve">12 months</w:t>
            </w:r>
          </w:p>
        </w:tc>
        <w:tc>
          <w:tcPr/>
          <w:p>
            <w:pPr>
              <w:pStyle w:val="Compact"/>
              <w:jc w:val="left"/>
            </w:pPr>
            <w:r>
              <w:t xml:space="preserve">$48.00/hr</w:t>
            </w:r>
          </w:p>
        </w:tc>
        <w:tc>
          <w:tcPr/>
          <w:p>
            <w:pPr>
              <w:pStyle w:val="Compact"/>
              <w:jc w:val="left"/>
            </w:pPr>
            <w:r>
              <w:t xml:space="preserve">$29,952.00</w:t>
            </w:r>
          </w:p>
        </w:tc>
      </w:tr>
      <w:tr>
        <w:tc>
          <w:tcPr>
            <w:gridSpan w:val="4"/>
          </w:tcPr>
          <w:p>
            <w:pPr>
              <w:pStyle w:val="Compact"/>
              <w:jc w:val="left"/>
            </w:pPr>
            <w:r>
              <w:t xml:space="preserve">Subtotal (Excluding GST)</w:t>
            </w:r>
          </w:p>
        </w:tc>
        <w:tc>
          <w:tcPr/>
          <w:p>
            <w:pPr>
              <w:pStyle w:val="Compact"/>
              <w:jc w:val="left"/>
            </w:pPr>
            <w:r>
              <w:t xml:space="preserve">$134,508.00</w:t>
            </w:r>
          </w:p>
        </w:tc>
      </w:tr>
      <w:tr>
        <w:tc>
          <w:tcPr>
            <w:gridSpan w:val="4"/>
          </w:tcPr>
          <w:p>
            <w:pPr>
              <w:pStyle w:val="Compact"/>
              <w:jc w:val="left"/>
            </w:pPr>
            <w:r>
              <w:t xml:space="preserve">GST (15%)</w:t>
            </w:r>
          </w:p>
        </w:tc>
        <w:tc>
          <w:tcPr/>
          <w:p>
            <w:pPr>
              <w:pStyle w:val="Compact"/>
              <w:jc w:val="left"/>
            </w:pPr>
            <w:r>
              <w:t xml:space="preserve">$20,176.20</w:t>
            </w:r>
          </w:p>
        </w:tc>
      </w:tr>
      <w:tr>
        <w:tc>
          <w:tcPr>
            <w:gridSpan w:val="4"/>
          </w:tcPr>
          <w:p>
            <w:pPr>
              <w:pStyle w:val="Compact"/>
              <w:jc w:val="left"/>
            </w:pPr>
            <w:r>
              <w:rPr>
                <w:bCs/>
                <w:b/>
              </w:rPr>
              <w:t xml:space="preserve">TOTAL ESTIMATED COST (NZD)</w:t>
            </w:r>
          </w:p>
        </w:tc>
        <w:tc>
          <w:tcPr/>
          <w:p>
            <w:pPr>
              <w:pStyle w:val="Compact"/>
              <w:jc w:val="left"/>
            </w:pPr>
            <w:r>
              <w:rPr>
                <w:bCs/>
                <w:b/>
              </w:rPr>
              <w:t xml:space="preserve">$154,684.20</w:t>
            </w:r>
          </w:p>
        </w:tc>
      </w:tr>
    </w:tbl>
    <w:bookmarkEnd w:id="25"/>
    <w:bookmarkStart w:id="26" w:name="X06f751c0fef37426aad28df54ec1acd620508e5"/>
    <w:p>
      <w:pPr>
        <w:pStyle w:val="Heading2"/>
      </w:pPr>
      <w:r>
        <w:t xml:space="preserve">4. Terms &amp; Conditions of This Quotation Estimate</w:t>
      </w:r>
    </w:p>
    <w:p>
      <w:pPr>
        <w:pStyle w:val="FirstParagraph"/>
      </w:pPr>
      <w:r>
        <w:rPr>
          <w:bCs/>
          <w:b/>
        </w:rPr>
        <w:t xml:space="preserve">4.1 Validity:</w:t>
      </w:r>
      <w:r>
        <w:t xml:space="preserve"> </w:t>
      </w:r>
      <w:r>
        <w:t xml:space="preserve">This Quotation Estimate is valid for a period of ninety (90) days from the date of issue. Should the Wellington Regional Council wish to proceed beyond this period, a revised Quotation Estimate reflecting current market rates for Librarian services in New Zealand Wellington will be issued.</w:t>
      </w:r>
    </w:p>
    <w:p>
      <w:pPr>
        <w:pStyle w:val="BodyText"/>
      </w:pPr>
      <w:r>
        <w:rPr>
          <w:bCs/>
          <w:b/>
        </w:rPr>
        <w:t xml:space="preserve">4.2 Payment Terms:</w:t>
      </w:r>
      <w:r>
        <w:t xml:space="preserve"> </w:t>
      </w:r>
      <w:r>
        <w:t xml:space="preserve">Invoices for Librarian services rendered will be issued on a monthly basis, payable within thirty (30) days of invoice date. Payment is to be made via electronic funds transfer (EFT) to the account details provided on each invoice. Late payments will incur interest at the rate prescribed under the New Zealand Commerce Act 1986.</w:t>
      </w:r>
    </w:p>
    <w:p>
      <w:pPr>
        <w:pStyle w:val="BodyText"/>
      </w:pPr>
      <w:r>
        <w:rPr>
          <w:bCs/>
          <w:b/>
        </w:rPr>
        <w:t xml:space="preserve">4.3 Service Delivery Location:</w:t>
      </w:r>
      <w:r>
        <w:t xml:space="preserve"> </w:t>
      </w:r>
      <w:r>
        <w:t xml:space="preserve">All Librarian services under this Quotation Estimate will be delivered at the Wellington Central Library (121 Lambton Quay, Wellington 6011) and its designated satellite locations within the New Zealand Wellington urban and regional boundaries, as specified in the Service Level Agreement (SLA) to be executed upon acceptance.</w:t>
      </w:r>
    </w:p>
    <w:p>
      <w:pPr>
        <w:pStyle w:val="BodyText"/>
      </w:pPr>
      <w:r>
        <w:rPr>
          <w:bCs/>
          <w:b/>
        </w:rPr>
        <w:t xml:space="preserve">4.4 Qualifications &amp; Compliance:</w:t>
      </w:r>
      <w:r>
        <w:t xml:space="preserve"> </w:t>
      </w:r>
      <w:r>
        <w:t xml:space="preserve">All Librarian professionals engaged under this Quotation Estimate hold recognised qualifications from the New Zealand Library and Information Association (NZLIA) and comply with the New Zealand Code of Ethics for Librarians. All staff will undergo standard New Zealand employment screening, including NZ Police vetting and Working for Children checks.</w:t>
      </w:r>
    </w:p>
    <w:p>
      <w:pPr>
        <w:pStyle w:val="BodyText"/>
      </w:pPr>
      <w:r>
        <w:rPr>
          <w:bCs/>
          <w:b/>
        </w:rPr>
        <w:t xml:space="preserve">4.5 Cancellation &amp; Termination:</w:t>
      </w:r>
      <w:r>
        <w:t xml:space="preserve"> </w:t>
      </w:r>
      <w:r>
        <w:t xml:space="preserve">Either party may terminate the engagement with thirty (30) days written notice. In the event of early termination, a pro-rata adjustment to the Quotation Estimate total will be applied, and all outstanding Librarian service fees for work completed will be invoiced within fourteen (14) days.</w:t>
      </w:r>
    </w:p>
    <w:p>
      <w:pPr>
        <w:pStyle w:val="BodyText"/>
      </w:pPr>
      <w:r>
        <w:rPr>
          <w:bCs/>
          <w:b/>
        </w:rPr>
        <w:t xml:space="preserve">4.6 Governing Law:</w:t>
      </w:r>
      <w:r>
        <w:t xml:space="preserve"> </w:t>
      </w:r>
      <w:r>
        <w:t xml:space="preserve">This Quotation Estimate and any resulting contract shall be governed by and construed in accordance with the laws of New Zealand, with jurisdiction vested in the courts of Wellington, New Zealand.</w:t>
      </w:r>
    </w:p>
    <w:p>
      <w:pPr>
        <w:pStyle w:val="BodyText"/>
      </w:pPr>
      <w:r>
        <w:rPr>
          <w:bCs/>
          <w:b/>
        </w:rPr>
        <w:t xml:space="preserve">4.7 Confidentiality:</w:t>
      </w:r>
      <w:r>
        <w:t xml:space="preserve"> </w:t>
      </w:r>
      <w:r>
        <w:t xml:space="preserve">Wellington Librarian Services Ltd. acknowledges its obligations under the New Zealand Privacy Act 2020 and the Official Information Act 1982. All patron data, collection records, and institutional information accessed during the delivery of Librarian services in New Zealand Wellington shall be treated as strictly confidential.</w:t>
      </w:r>
    </w:p>
    <w:bookmarkEnd w:id="26"/>
    <w:bookmarkStart w:id="27" w:name="acceptance-authorisation"/>
    <w:p>
      <w:pPr>
        <w:pStyle w:val="Heading2"/>
      </w:pPr>
      <w:r>
        <w:t xml:space="preserve">5. Acceptance &amp; Authorisation</w:t>
      </w:r>
    </w:p>
    <w:p>
      <w:pPr>
        <w:pStyle w:val="FirstParagraph"/>
      </w:pPr>
      <w:r>
        <w:t xml:space="preserve">By signing below, the Wellington Regional Council acknowledges receipt of this Quotation Estimate for Librarian services in New Zealand Wellington and authorises Wellington Librarian Services Ltd. to proceed with the engagement of the specified Librarian professionals as detailed herein.</w:t>
      </w:r>
    </w:p>
    <w:p>
      <w:pPr>
        <w:pStyle w:val="BodyText"/>
      </w:pPr>
      <w:r>
        <w:rPr>
          <w:bCs/>
          <w:b/>
        </w:rPr>
        <w:t xml:space="preserve">For and on behalf of Wellington Regional Council:</w:t>
      </w:r>
    </w:p>
    <w:p>
      <w:pPr>
        <w:pStyle w:val="BodyText"/>
      </w:pPr>
      <w:r>
        <w:t xml:space="preserve">Name: Ms. Aroha Tane</w:t>
      </w:r>
    </w:p>
    <w:p>
      <w:pPr>
        <w:pStyle w:val="BodyText"/>
      </w:pPr>
      <w:r>
        <w:t xml:space="preserve">Title: Director, Community Services</w:t>
      </w:r>
    </w:p>
    <w:p>
      <w:pPr>
        <w:pStyle w:val="BodyText"/>
      </w:pPr>
      <w:r>
        <w:t xml:space="preserve">Date: ______________________</w:t>
      </w:r>
    </w:p>
    <w:p>
      <w:pPr>
        <w:pStyle w:val="BodyText"/>
      </w:pPr>
      <w:r>
        <w:rPr>
          <w:bCs/>
          <w:b/>
        </w:rPr>
        <w:t xml:space="preserve">For and on behalf of Wellington Librarian Services Ltd.:</w:t>
      </w:r>
    </w:p>
    <w:p>
      <w:pPr>
        <w:pStyle w:val="BodyText"/>
      </w:pPr>
      <w:r>
        <w:t xml:space="preserve">Name: Mr. James Whitfield</w:t>
      </w:r>
    </w:p>
    <w:p>
      <w:pPr>
        <w:pStyle w:val="BodyText"/>
      </w:pPr>
      <w:r>
        <w:t xml:space="preserve">Title: Managing Director</w:t>
      </w:r>
    </w:p>
    <w:p>
      <w:pPr>
        <w:pStyle w:val="BodyText"/>
      </w:pPr>
      <w:r>
        <w:t xml:space="preserve">Date: ______________________</w:t>
      </w:r>
    </w:p>
    <w:p>
      <w:pPr>
        <w:pStyle w:val="BodyText"/>
      </w:pPr>
      <w:r>
        <w:t xml:space="preserve">Wellington Librarian Services Ltd. • 121 Lambton Quay, Wellington 6011, New Zealand • Phone: +64 4 382 5500 • Email: enquiries@wellingtonlibrarianservices.co.nz</w:t>
      </w:r>
    </w:p>
    <w:p>
      <w:pPr>
        <w:pStyle w:val="BodyText"/>
      </w:pPr>
      <w:r>
        <w:t xml:space="preserve">This Quotation Estimate is a confidential document intended solely for the named recipient. Unauthorised distribution or reproduction is prohibited under New Zealand law.</w:t>
      </w:r>
    </w:p>
    <w:p>
      <w:pPr>
        <w:pStyle w:val="BodyText"/>
      </w:pPr>
      <w:r>
        <w:t xml:space="preserve">Document Reference: WLN-LIB-2025-0047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New Zealand Wellington</dc:title>
  <dc:creator/>
  <dc:language>en</dc:language>
  <cp:keywords/>
  <dcterms:created xsi:type="dcterms:W3CDTF">2026-10-10T04:27:16Z</dcterms:created>
  <dcterms:modified xsi:type="dcterms:W3CDTF">2026-10-10T04:27:16Z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