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Librarian Services — Pakistan Islamabad</w:t>
      </w:r>
    </w:p>
    <w:p>
      <w:pPr>
        <w:pStyle w:val="BodyText"/>
      </w:pPr>
      <w:r>
        <w:t xml:space="preserve">Document Reference: QTE-ISM-2025-0047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QTE-ISM-2025-0047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Service Location</w:t>
            </w:r>
          </w:p>
        </w:tc>
        <w:tc>
          <w:tcPr/>
          <w:p>
            <w:pPr>
              <w:pStyle w:val="Compact"/>
              <w:jc w:val="left"/>
            </w:pPr>
            <w:r>
              <w:t xml:space="preserve">Pakistan Islamabad — F-10 Sector, Jinnah Avenue</w:t>
            </w:r>
          </w:p>
        </w:tc>
      </w:tr>
      <w:tr>
        <w:tc>
          <w:tcPr/>
          <w:p>
            <w:pPr>
              <w:pStyle w:val="Compact"/>
              <w:jc w:val="left"/>
            </w:pPr>
            <w:r>
              <w:t xml:space="preserve">Prepared For</w:t>
            </w:r>
          </w:p>
        </w:tc>
        <w:tc>
          <w:tcPr/>
          <w:p>
            <w:pPr>
              <w:pStyle w:val="Compact"/>
              <w:jc w:val="left"/>
            </w:pPr>
            <w:r>
              <w:t xml:space="preserve">Islamabad Public Library Authority, Government of Pakistan</w:t>
            </w:r>
          </w:p>
        </w:tc>
      </w:tr>
      <w:tr>
        <w:tc>
          <w:tcPr/>
          <w:p>
            <w:pPr>
              <w:pStyle w:val="Compact"/>
              <w:jc w:val="left"/>
            </w:pPr>
            <w:r>
              <w:t xml:space="preserve">Prepared By</w:t>
            </w:r>
          </w:p>
        </w:tc>
        <w:tc>
          <w:tcPr/>
          <w:p>
            <w:pPr>
              <w:pStyle w:val="Compact"/>
              <w:jc w:val="left"/>
            </w:pPr>
            <w:r>
              <w:t xml:space="preserve">Ms. Ayesha Khan, Senior Librarian &amp; Consultant</w:t>
            </w:r>
          </w:p>
        </w:tc>
      </w:tr>
      <w:tr>
        <w:tc>
          <w:tcPr/>
          <w:p>
            <w:pPr>
              <w:pStyle w:val="Compact"/>
              <w:jc w:val="left"/>
            </w:pPr>
            <w:r>
              <w:t xml:space="preserve">Contact</w:t>
            </w:r>
          </w:p>
        </w:tc>
        <w:tc>
          <w:tcPr/>
          <w:p>
            <w:pPr>
              <w:pStyle w:val="Compact"/>
              <w:jc w:val="left"/>
            </w:pPr>
            <w:r>
              <w:t xml:space="preserve">ayesha.khan@librarian-ism.pk | +92-51-227-4489</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presented to the Islamabad Public Library Authority and relevant stakeholders in</w:t>
      </w:r>
      <w:r>
        <w:t xml:space="preserve"> </w:t>
      </w:r>
      <w:r>
        <w:t xml:space="preserve">Pakistan Islamabad</w:t>
      </w:r>
      <w:r>
        <w:t xml:space="preserve"> </w:t>
      </w:r>
      <w:r>
        <w:t xml:space="preserve">to outline the comprehensive scope, deliverables, and associated costs for the engagement of a professional</w:t>
      </w:r>
      <w:r>
        <w:t xml:space="preserve"> </w:t>
      </w:r>
      <w:r>
        <w:t xml:space="preserve">Librarian</w:t>
      </w:r>
      <w:r>
        <w:t xml:space="preserve"> </w:t>
      </w:r>
      <w:r>
        <w:t xml:space="preserve">and supporting library management services. This document serves as a binding financial and operational proposal for the fiscal year 2025–2026 and is prepared in accordance with the procurement guidelines issued by the Government of the Islamic Republic of Pakistan.</w:t>
      </w:r>
    </w:p>
    <w:p>
      <w:pPr>
        <w:pStyle w:val="BodyText"/>
      </w:pPr>
      <w:r>
        <w:t xml:space="preserve">The</w:t>
      </w:r>
      <w:r>
        <w:t xml:space="preserve"> </w:t>
      </w:r>
      <w:r>
        <w:t xml:space="preserve">Librarian</w:t>
      </w:r>
      <w:r>
        <w:t xml:space="preserve"> </w:t>
      </w:r>
      <w:r>
        <w:t xml:space="preserve">services described herein are specifically tailored to the academic, cultural, and informational needs of the residents, students, researchers, and government officials of</w:t>
      </w:r>
      <w:r>
        <w:t xml:space="preserve"> </w:t>
      </w:r>
      <w:r>
        <w:t xml:space="preserve">Pakistan Islamabad</w:t>
      </w:r>
      <w:r>
        <w:t xml:space="preserve">. The capital city's growing demand for structured library services, digital resource management, and community literacy programs necessitates a dedicated and qualified</w:t>
      </w:r>
      <w:r>
        <w:t xml:space="preserve"> </w:t>
      </w:r>
      <w:r>
        <w:t xml:space="preserve">Librarian</w:t>
      </w:r>
      <w:r>
        <w:t xml:space="preserve"> </w:t>
      </w:r>
      <w:r>
        <w:t xml:space="preserve">who understands the multilingual and multicultural context of the region.</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perform the following duties and responsibilities within the premises and digital platforms of the Islamabad Public Library Authority:</w:t>
      </w:r>
    </w:p>
    <w:p>
      <w:pPr>
        <w:numPr>
          <w:ilvl w:val="0"/>
          <w:numId w:val="1001"/>
        </w:numPr>
        <w:pStyle w:val="Compact"/>
      </w:pPr>
      <w:r>
        <w:rPr>
          <w:bCs/>
          <w:b/>
        </w:rPr>
        <w:t xml:space="preserve">Collection Management:</w:t>
      </w:r>
      <w:r>
        <w:t xml:space="preserve"> </w:t>
      </w:r>
      <w:r>
        <w:t xml:space="preserve">Cataloguing, classification, and systematic organisation of physical and digital books, journals, theses, and periodicals in Urdu, English, and Punjabi to serve the diverse readership of</w:t>
      </w:r>
      <w:r>
        <w:t xml:space="preserve"> </w:t>
      </w:r>
      <w:r>
        <w:t xml:space="preserve">Pakistan Islamabad</w:t>
      </w:r>
      <w:r>
        <w:t xml:space="preserve">.</w:t>
      </w:r>
    </w:p>
    <w:p>
      <w:pPr>
        <w:numPr>
          <w:ilvl w:val="0"/>
          <w:numId w:val="1001"/>
        </w:numPr>
        <w:pStyle w:val="Compact"/>
      </w:pPr>
      <w:r>
        <w:rPr>
          <w:bCs/>
          <w:b/>
        </w:rPr>
        <w:t xml:space="preserve">Reference &amp; Research Assistance:</w:t>
      </w:r>
      <w:r>
        <w:t xml:space="preserve"> </w:t>
      </w:r>
      <w:r>
        <w:t xml:space="preserve">Providing expert guidance to students of the National University of Sciences and Technology (NUST), Quaid-i-Azam University, and other institutions in Islamabad on research methodologies, database access, and academic literature retrieval.</w:t>
      </w:r>
    </w:p>
    <w:p>
      <w:pPr>
        <w:numPr>
          <w:ilvl w:val="0"/>
          <w:numId w:val="1001"/>
        </w:numPr>
        <w:pStyle w:val="Compact"/>
      </w:pPr>
      <w:r>
        <w:rPr>
          <w:bCs/>
          <w:b/>
        </w:rPr>
        <w:t xml:space="preserve">Digital Library Administration:</w:t>
      </w:r>
      <w:r>
        <w:t xml:space="preserve"> </w:t>
      </w:r>
      <w:r>
        <w:t xml:space="preserve">Overseeing the e-library portal, managing digital subscriptions, ensuring compliance with Pakistan's National Digital Library Policy, and maintaining the online catalogue accessible to citizens across Islamabad and the wider Islamabad Capital Territory.</w:t>
      </w:r>
    </w:p>
    <w:p>
      <w:pPr>
        <w:numPr>
          <w:ilvl w:val="0"/>
          <w:numId w:val="1001"/>
        </w:numPr>
        <w:pStyle w:val="Compact"/>
      </w:pPr>
      <w:r>
        <w:rPr>
          <w:bCs/>
          <w:b/>
        </w:rPr>
        <w:t xml:space="preserve">Community Outreach Programs:</w:t>
      </w:r>
      <w:r>
        <w:t xml:space="preserve"> </w:t>
      </w:r>
      <w:r>
        <w:t xml:space="preserve">Designing and executing literacy drives, reading clubs, and information literacy workshops in collaboration with local schools, community centres, and the Islamabad Education Department.</w:t>
      </w:r>
    </w:p>
    <w:p>
      <w:pPr>
        <w:numPr>
          <w:ilvl w:val="0"/>
          <w:numId w:val="1001"/>
        </w:numPr>
        <w:pStyle w:val="Compact"/>
      </w:pPr>
      <w:r>
        <w:rPr>
          <w:bCs/>
          <w:b/>
        </w:rPr>
        <w:t xml:space="preserve">Archival &amp; Preservation:</w:t>
      </w:r>
      <w:r>
        <w:t xml:space="preserve"> </w:t>
      </w:r>
      <w:r>
        <w:t xml:space="preserve">Implementing preservation protocols for rare manuscripts, historical documents, and heritage collections held within the library premises in Islamabad.</w:t>
      </w:r>
    </w:p>
    <w:p>
      <w:pPr>
        <w:numPr>
          <w:ilvl w:val="0"/>
          <w:numId w:val="1001"/>
        </w:numPr>
        <w:pStyle w:val="Compact"/>
      </w:pPr>
      <w:r>
        <w:rPr>
          <w:bCs/>
          <w:b/>
        </w:rPr>
        <w:t xml:space="preserve">Policy &amp; Compliance:</w:t>
      </w:r>
      <w:r>
        <w:t xml:space="preserve"> </w:t>
      </w:r>
      <w:r>
        <w:t xml:space="preserve">Ensuring all library operations align with the Pakistan Library and Archives Act, the National Library Commission guidelines, and the specific regulations of the Islamabad Capital Territory.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Librarian — Monthly Professional Fee (Full-time, Islamabad-based)</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Assistant Librarian — Monthly Professional Fee (Part-time, Islamabad)</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Digital Library System Setup &amp; Annual Maintenance (Islamabad Server Node)</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Community Literacy &amp; Outreach Programmes (12 sessions across Islamabad sectors)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Acquisition of New Books, Journals &amp; Digital Subscriptions</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Preservation &amp; Archival Treatment of Heritage Collection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Training &amp; Capacity Building for Library Staff (Islamabad)</w:t>
            </w:r>
          </w:p>
        </w:tc>
        <w:tc>
          <w:tcPr/>
          <w:p>
            <w:pPr>
              <w:pStyle w:val="Compact"/>
              <w:jc w:val="left"/>
            </w:pPr>
            <w:r>
              <w:t xml:space="preserve">2 workshops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Administrative &amp; Operational Overheads (Utilities, Transport within Islamabad)</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gridSpan w:val="4"/>
          </w:tcPr>
          <w:p>
            <w:pPr>
              <w:pStyle w:val="Compact"/>
              <w:jc w:val="right"/>
            </w:pPr>
            <w:r>
              <w:t xml:space="preserve">Subtotal (PKR)</w:t>
            </w:r>
          </w:p>
        </w:tc>
        <w:tc>
          <w:tcPr/>
          <w:p>
            <w:pPr>
              <w:pStyle w:val="Compact"/>
              <w:jc w:val="left"/>
            </w:pPr>
            <w:r>
              <w:t xml:space="preserve">7,520,000</w:t>
            </w:r>
          </w:p>
        </w:tc>
      </w:tr>
      <w:tr>
        <w:tc>
          <w:tcPr>
            <w:gridSpan w:val="4"/>
          </w:tcPr>
          <w:p>
            <w:pPr>
              <w:pStyle w:val="Compact"/>
              <w:jc w:val="right"/>
            </w:pPr>
            <w:r>
              <w:t xml:space="preserve">Sales Tax (18% as per Pakistan FBR regulations)</w:t>
            </w:r>
          </w:p>
        </w:tc>
        <w:tc>
          <w:tcPr/>
          <w:p>
            <w:pPr>
              <w:pStyle w:val="Compact"/>
              <w:jc w:val="left"/>
            </w:pPr>
            <w:r>
              <w:t xml:space="preserve">1,353,600</w:t>
            </w:r>
          </w:p>
        </w:tc>
      </w:tr>
      <w:tr>
        <w:tc>
          <w:tcPr>
            <w:gridSpan w:val="4"/>
          </w:tcPr>
          <w:p>
            <w:pPr>
              <w:pStyle w:val="Compact"/>
              <w:jc w:val="right"/>
            </w:pPr>
            <w:r>
              <w:t xml:space="preserve">TOTAL ESTIMATED COST (PKR)</w:t>
            </w:r>
          </w:p>
        </w:tc>
        <w:tc>
          <w:tcPr/>
          <w:p>
            <w:pPr>
              <w:pStyle w:val="Compact"/>
              <w:jc w:val="left"/>
            </w:pPr>
            <w:r>
              <w:t xml:space="preserve">8,873,600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economic conditions in</w:t>
      </w:r>
      <w:r>
        <w:t xml:space="preserve"> </w:t>
      </w:r>
      <w:r>
        <w:t xml:space="preserve">Pakistan Islamabad</w:t>
      </w:r>
      <w:r>
        <w:t xml:space="preserve">.</w:t>
      </w:r>
    </w:p>
    <w:p>
      <w:pPr>
        <w:numPr>
          <w:ilvl w:val="0"/>
          <w:numId w:val="1002"/>
        </w:numPr>
        <w:pStyle w:val="Compact"/>
      </w:pPr>
      <w:r>
        <w:t xml:space="preserve">Payment shall be made in quarterly instalments within fifteen (15) working days of invoice submission, via bank transfer to the designated account of the</w:t>
      </w:r>
      <w:r>
        <w:t xml:space="preserve"> </w:t>
      </w:r>
      <w:r>
        <w:t xml:space="preserve">Librarian</w:t>
      </w:r>
      <w:r>
        <w:t xml:space="preserve"> </w:t>
      </w:r>
      <w:r>
        <w:t xml:space="preserve">service provider registered in Islamabad.</w:t>
      </w:r>
    </w:p>
    <w:p>
      <w:pPr>
        <w:numPr>
          <w:ilvl w:val="0"/>
          <w:numId w:val="1002"/>
        </w:numPr>
        <w:pStyle w:val="Compact"/>
      </w:pPr>
      <w:r>
        <w:t xml:space="preserve">All services shall be rendered in compliance with the labour laws of the Islamic Republic of Pakistan and the specific employment regulations applicable within the Islamabad Capital Territory.</w:t>
      </w:r>
    </w:p>
    <w:p>
      <w:pPr>
        <w:numPr>
          <w:ilvl w:val="0"/>
          <w:numId w:val="1002"/>
        </w:numPr>
        <w:pStyle w:val="Compact"/>
      </w:pPr>
      <w:r>
        <w:t xml:space="preserve">The</w:t>
      </w:r>
      <w:r>
        <w:t xml:space="preserve"> </w:t>
      </w:r>
      <w:r>
        <w:t xml:space="preserve">Librarian</w:t>
      </w:r>
      <w:r>
        <w:t xml:space="preserve"> </w:t>
      </w:r>
      <w:r>
        <w:t xml:space="preserve">shall maintain strict confidentiality regarding patron data, research materials, and institutional records in accordance with Pakistan's Personal Data Protection Bill and the library's internal privacy policy.</w:t>
      </w:r>
    </w:p>
    <w:p>
      <w:pPr>
        <w:numPr>
          <w:ilvl w:val="0"/>
          <w:numId w:val="1002"/>
        </w:numPr>
        <w:pStyle w:val="Compact"/>
      </w:pPr>
      <w:r>
        <w:t xml:space="preserve">Any changes to the scope of work outlined in this</w:t>
      </w:r>
      <w:r>
        <w:t xml:space="preserve"> </w:t>
      </w:r>
      <w:r>
        <w:t xml:space="preserve">Quotation Estimate</w:t>
      </w:r>
      <w:r>
        <w:t xml:space="preserve"> </w:t>
      </w:r>
      <w:r>
        <w:t xml:space="preserve">must be documented in a written amendment signed by both parties before implementation.</w:t>
      </w:r>
    </w:p>
    <w:p>
      <w:pPr>
        <w:numPr>
          <w:ilvl w:val="0"/>
          <w:numId w:val="1002"/>
        </w:numPr>
        <w:pStyle w:val="Compact"/>
      </w:pPr>
      <w:r>
        <w:t xml:space="preserve">The service provider guarantees a minimum of 95% availability of the</w:t>
      </w:r>
      <w:r>
        <w:t xml:space="preserve"> </w:t>
      </w:r>
      <w:r>
        <w:t xml:space="preserve">Librarian</w:t>
      </w:r>
      <w:r>
        <w:t xml:space="preserve"> </w:t>
      </w:r>
      <w:r>
        <w:t xml:space="preserve">during standard library operating hours (09:00 to 17:00, Monday to Saturday) at the Islamabad premises.</w:t>
      </w:r>
    </w:p>
    <w:bookmarkEnd w:id="24"/>
    <w:bookmarkStart w:id="25" w:name="acceptance-and-authorisation"/>
    <w:p>
      <w:pPr>
        <w:pStyle w:val="Heading2"/>
      </w:pPr>
      <w:r>
        <w:t xml:space="preserve">5. Acceptance and Authorisation</w:t>
      </w:r>
    </w:p>
    <w:p>
      <w:pPr>
        <w:pStyle w:val="FirstParagraph"/>
      </w:pPr>
      <w:r>
        <w:t xml:space="preserve">By signing below, the undersigned parties acknowledge and accept the terms, conditions, and financial estimates set forth in this</w:t>
      </w:r>
      <w:r>
        <w:t xml:space="preserve"> </w:t>
      </w:r>
      <w:r>
        <w:t xml:space="preserve">Quotation Estimate</w:t>
      </w:r>
      <w:r>
        <w:t xml:space="preserve"> </w:t>
      </w:r>
      <w:r>
        <w:t xml:space="preserve">for the provision of</w:t>
      </w:r>
      <w:r>
        <w:t xml:space="preserve"> </w:t>
      </w:r>
      <w:r>
        <w:t xml:space="preserve">Librarian</w:t>
      </w:r>
      <w:r>
        <w:t xml:space="preserve"> </w:t>
      </w:r>
      <w:r>
        <w:t xml:space="preserve">services in</w:t>
      </w:r>
      <w:r>
        <w:t xml:space="preserve"> </w:t>
      </w:r>
      <w:r>
        <w:t xml:space="preserve">Pakistan Islamabad</w:t>
      </w:r>
      <w:r>
        <w:t xml:space="preserve">. This document constitutes a formal agreement upon countersignature and the issuance of a Purchase Order by the Islamabad Public Library Authority.</w:t>
      </w:r>
    </w:p>
    <w:p>
      <w:pPr>
        <w:pStyle w:val="BodyText"/>
      </w:pPr>
      <w:r>
        <w:rPr>
          <w:bCs/>
          <w:b/>
        </w:rPr>
        <w:t xml:space="preserve">For the Service Provider</w:t>
      </w:r>
    </w:p>
    <w:p>
      <w:pPr>
        <w:pStyle w:val="BodyText"/>
      </w:pPr>
      <w:r>
        <w:t xml:space="preserve">Ms. Ayesha Khan</w:t>
      </w:r>
      <w:r>
        <w:br/>
      </w:r>
      <w:r>
        <w:t xml:space="preserve">Senior Librarian &amp; Consultant</w:t>
      </w:r>
    </w:p>
    <w:p>
      <w:pPr>
        <w:pStyle w:val="BodyText"/>
      </w:pPr>
      <w:r>
        <w:t xml:space="preserve">Signature &amp; Date</w:t>
      </w:r>
    </w:p>
    <w:p>
      <w:pPr>
        <w:pStyle w:val="BodyText"/>
      </w:pPr>
      <w:r>
        <w:rPr>
          <w:bCs/>
          <w:b/>
        </w:rPr>
        <w:t xml:space="preserve">For Islamabad Public Library Authority</w:t>
      </w:r>
    </w:p>
    <w:p>
      <w:pPr>
        <w:pStyle w:val="BodyText"/>
      </w:pPr>
      <w:r>
        <w:t xml:space="preserve">Director General</w:t>
      </w:r>
      <w:r>
        <w:br/>
      </w:r>
      <w:r>
        <w:t xml:space="preserve">Government of Pakistan, Islamabad</w:t>
      </w:r>
    </w:p>
    <w:p>
      <w:pPr>
        <w:pStyle w:val="BodyText"/>
      </w:pPr>
      <w:r>
        <w:t xml:space="preserve">Signature &amp; Date</w:t>
      </w:r>
    </w:p>
    <w:p>
      <w:pPr>
        <w:pStyle w:val="BodyText"/>
      </w:pPr>
      <w:r>
        <w:t xml:space="preserve">This Quotation Estimate document was prepared exclusively for Librarian services in Pakistan Islamabad. All monetary values are in Pakistani Rupees (PKR). For queries, contact the undersigned at the address listed above. © 2025 Islamabad Public Library Authority.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Pakistan Islamabad</dc:title>
  <dc:creator/>
  <dc:language>en</dc:language>
  <cp:keywords/>
  <dcterms:created xsi:type="dcterms:W3CDTF">2026-10-10T04:34:16Z</dcterms:created>
  <dcterms:modified xsi:type="dcterms:W3CDTF">2026-10-10T04:34:16Z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