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Professional Librarian Services</w:t>
      </w:r>
    </w:p>
    <w:p>
      <w:pPr>
        <w:pStyle w:val="BodyText"/>
      </w:pPr>
      <w:r>
        <w:t xml:space="preserve">Prepared for Clients in Pakistan Karachi</w:t>
      </w:r>
    </w:p>
    <w:p>
      <w:pPr>
        <w:pStyle w:val="BodyText"/>
      </w:pPr>
      <w:r>
        <w:t xml:space="preserve">Document Reference: QE-LIB-KHI-2025-0047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QE-LIB-KHI-2025-0047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Pakistani Rupees (PKR)</w:t>
            </w:r>
          </w:p>
        </w:tc>
      </w:tr>
      <w:tr>
        <w:tc>
          <w:tcPr/>
          <w:p>
            <w:pPr>
              <w:pStyle w:val="Compact"/>
              <w:jc w:val="left"/>
            </w:pPr>
            <w:r>
              <w:t xml:space="preserve">Prepared By:</w:t>
            </w:r>
          </w:p>
        </w:tc>
        <w:tc>
          <w:tcPr/>
          <w:p>
            <w:pPr>
              <w:pStyle w:val="Compact"/>
              <w:jc w:val="left"/>
            </w:pPr>
            <w:r>
              <w:t xml:space="preserve">Ms. Ayesha Raza, Senior Accountant</w:t>
            </w:r>
          </w:p>
        </w:tc>
        <w:tc>
          <w:tcPr/>
          <w:p>
            <w:pPr>
              <w:pStyle w:val="Compact"/>
              <w:jc w:val="left"/>
            </w:pPr>
            <w:r>
              <w:t xml:space="preserve">Service Location:</w:t>
            </w:r>
          </w:p>
        </w:tc>
        <w:tc>
          <w:tcPr/>
          <w:p>
            <w:pPr>
              <w:pStyle w:val="Compact"/>
              <w:jc w:val="left"/>
            </w:pPr>
            <w:r>
              <w:t xml:space="preserve">Pakistan Karachi</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Address:</w:t>
            </w:r>
          </w:p>
        </w:tc>
        <w:tc>
          <w:tcPr/>
          <w:p>
            <w:pPr>
              <w:pStyle w:val="Compact"/>
              <w:jc w:val="left"/>
            </w:pPr>
            <w:r>
              <w:t xml:space="preserve">[Street, Area], Pakistan Karachi</w:t>
            </w:r>
          </w:p>
        </w:tc>
      </w:tr>
      <w:tr>
        <w:tc>
          <w:tcPr/>
          <w:p>
            <w:pPr>
              <w:pStyle w:val="Compact"/>
              <w:jc w:val="left"/>
            </w:pPr>
            <w:r>
              <w:t xml:space="preserve">Contact Person:</w:t>
            </w:r>
          </w:p>
        </w:tc>
        <w:tc>
          <w:tcPr/>
          <w:p>
            <w:pPr>
              <w:pStyle w:val="Compact"/>
              <w:jc w:val="left"/>
            </w:pPr>
            <w:r>
              <w:t xml:space="preserve">[Name &amp; Designation]</w:t>
            </w:r>
          </w:p>
        </w:tc>
        <w:tc>
          <w:tcPr/>
          <w:p>
            <w:pPr>
              <w:pStyle w:val="Compact"/>
              <w:jc w:val="left"/>
            </w:pPr>
            <w:r>
              <w:t xml:space="preserve">Phone / Email:</w:t>
            </w:r>
          </w:p>
        </w:tc>
        <w:tc>
          <w:tcPr/>
          <w:p>
            <w:pPr>
              <w:pStyle w:val="Compact"/>
              <w:jc w:val="left"/>
            </w:pPr>
            <w:r>
              <w:t xml:space="preserve">[Contact Details]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Librarian</w:t>
      </w:r>
      <w:r>
        <w:t xml:space="preserve"> </w:t>
      </w:r>
      <w:r>
        <w:t xml:space="preserve">professional for institutional use within the metropolitan area of</w:t>
      </w:r>
      <w:r>
        <w:t xml:space="preserve"> </w:t>
      </w:r>
      <w:r>
        <w:t xml:space="preserve">Pakistan Karachi</w:t>
      </w:r>
      <w:r>
        <w:t xml:space="preserve">. The purpose of this document is to outline all deliverables, service inclusions, recurring charges, and applicable terms so that the prospective client may make an informed decision regarding the procurement of professional library management services. All pricing reflected in this</w:t>
      </w:r>
      <w:r>
        <w:t xml:space="preserve"> </w:t>
      </w:r>
      <w:r>
        <w:t xml:space="preserve">Quotation Estimate</w:t>
      </w:r>
      <w:r>
        <w:t xml:space="preserve"> </w:t>
      </w:r>
      <w:r>
        <w:t xml:space="preserve">has been calibrated to reflect current market rates, cost of living adjustments, and professional standards applicable to the</w:t>
      </w:r>
      <w:r>
        <w:t xml:space="preserve"> </w:t>
      </w:r>
      <w:r>
        <w:t xml:space="preserve">Librarian</w:t>
      </w:r>
      <w:r>
        <w:t xml:space="preserve"> </w:t>
      </w:r>
      <w:r>
        <w:t xml:space="preserve">profession in</w:t>
      </w:r>
      <w:r>
        <w:t xml:space="preserve"> </w:t>
      </w:r>
      <w:r>
        <w:t xml:space="preserve">Pakistan Karachi</w:t>
      </w:r>
      <w:r>
        <w:t xml:space="preserve"> </w:t>
      </w:r>
      <w:r>
        <w:t xml:space="preserve">as of the fiscal year 2025.</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shall be responsible for the full-spectrum management of the client's library or information centre located in</w:t>
      </w:r>
      <w:r>
        <w:t xml:space="preserve"> </w:t>
      </w:r>
      <w:r>
        <w:t xml:space="preserve">Pakistan Karachi</w:t>
      </w:r>
      <w:r>
        <w:t xml:space="preserve">. The scope of duties includes, but is not limited to: cataloguing and classification of physical and digital collections using the Dewey Decimal Classification system or Library of Congress Classification; acquisition, processing, and inventory management of books, journals, e-resources, and multimedia materials; development and maintenance of the library's online public access catalogue (OPAC); reference and information retrieval services for patrons; coordination of inter-library loan arrangements with other institutions across</w:t>
      </w:r>
      <w:r>
        <w:t xml:space="preserve"> </w:t>
      </w:r>
      <w:r>
        <w:t xml:space="preserve">Pakistan Karachi</w:t>
      </w:r>
      <w:r>
        <w:t xml:space="preserve">; planning and execution of literacy programmes, reading campaigns, and community outreach events; supervision of library assistants and support staff; and preparation of monthly and quarterly operational reports for the client's administrative board.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Frequency</w:t>
            </w:r>
          </w:p>
        </w:tc>
        <w:tc>
          <w:tcPr/>
          <w:p>
            <w:pPr>
              <w:pStyle w:val="Compact"/>
              <w:jc w:val="left"/>
            </w:pPr>
            <w:r>
              <w:t xml:space="preserve">Unit Cost (PKR)</w:t>
            </w:r>
          </w:p>
        </w:tc>
        <w:tc>
          <w:tcPr/>
          <w:p>
            <w:pPr>
              <w:pStyle w:val="Compact"/>
              <w:jc w:val="left"/>
            </w:pPr>
            <w:r>
              <w:t xml:space="preserve">Total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Professional Fee – Senior Librarian (Full-time, 40 hrs/week)</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basic benefits</w:t>
            </w:r>
          </w:p>
        </w:tc>
      </w:tr>
      <w:tr>
        <w:tc>
          <w:tcPr/>
          <w:p>
            <w:pPr>
              <w:pStyle w:val="Compact"/>
              <w:jc w:val="left"/>
            </w:pPr>
            <w:r>
              <w:t xml:space="preserve">2</w:t>
            </w:r>
          </w:p>
        </w:tc>
        <w:tc>
          <w:tcPr/>
          <w:p>
            <w:pPr>
              <w:pStyle w:val="Compact"/>
              <w:jc w:val="left"/>
            </w:pPr>
            <w:r>
              <w:t xml:space="preserve">Monthly Professional Fee – Junior Librarian / Assistant (Full-time)</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Support staff</w:t>
            </w:r>
          </w:p>
        </w:tc>
      </w:tr>
      <w:tr>
        <w:tc>
          <w:tcPr/>
          <w:p>
            <w:pPr>
              <w:pStyle w:val="Compact"/>
              <w:jc w:val="left"/>
            </w:pPr>
            <w:r>
              <w:t xml:space="preserve">3</w:t>
            </w:r>
          </w:p>
        </w:tc>
        <w:tc>
          <w:tcPr/>
          <w:p>
            <w:pPr>
              <w:pStyle w:val="Compact"/>
              <w:jc w:val="left"/>
            </w:pPr>
            <w:r>
              <w:t xml:space="preserve">Library Management Software License (Annual – 50 user seats)</w:t>
            </w:r>
          </w:p>
        </w:tc>
        <w:tc>
          <w:tcPr/>
          <w:p>
            <w:pPr>
              <w:pStyle w:val="Compact"/>
              <w:jc w:val="left"/>
            </w:pPr>
            <w:r>
              <w:t xml:space="preserve">Annual</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OPAC + ILL module</w:t>
            </w:r>
          </w:p>
        </w:tc>
      </w:tr>
      <w:tr>
        <w:tc>
          <w:tcPr/>
          <w:p>
            <w:pPr>
              <w:pStyle w:val="Compact"/>
              <w:jc w:val="left"/>
            </w:pPr>
            <w:r>
              <w:t xml:space="preserve">4</w:t>
            </w:r>
          </w:p>
        </w:tc>
        <w:tc>
          <w:tcPr/>
          <w:p>
            <w:pPr>
              <w:pStyle w:val="Compact"/>
              <w:jc w:val="left"/>
            </w:pPr>
            <w:r>
              <w:t xml:space="preserve">Initial Collection Audit &amp; Re-cataloguing (One-time)</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Up to 15,000 items</w:t>
            </w:r>
          </w:p>
        </w:tc>
      </w:tr>
      <w:tr>
        <w:tc>
          <w:tcPr/>
          <w:p>
            <w:pPr>
              <w:pStyle w:val="Compact"/>
              <w:jc w:val="left"/>
            </w:pPr>
            <w:r>
              <w:t xml:space="preserve">5</w:t>
            </w:r>
          </w:p>
        </w:tc>
        <w:tc>
          <w:tcPr/>
          <w:p>
            <w:pPr>
              <w:pStyle w:val="Compact"/>
              <w:jc w:val="left"/>
            </w:pPr>
            <w:r>
              <w:t xml:space="preserve">Digital Resource Subscription Management (Annual)</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E-journals &amp; databases</w:t>
            </w:r>
          </w:p>
        </w:tc>
      </w:tr>
      <w:tr>
        <w:tc>
          <w:tcPr/>
          <w:p>
            <w:pPr>
              <w:pStyle w:val="Compact"/>
              <w:jc w:val="left"/>
            </w:pPr>
            <w:r>
              <w:t xml:space="preserve">6</w:t>
            </w:r>
          </w:p>
        </w:tc>
        <w:tc>
          <w:tcPr/>
          <w:p>
            <w:pPr>
              <w:pStyle w:val="Compact"/>
              <w:jc w:val="left"/>
            </w:pPr>
            <w:r>
              <w:t xml:space="preserve">Community Outreach &amp; Literacy Programme Coordination (Quarterly)</w:t>
            </w:r>
          </w:p>
        </w:tc>
        <w:tc>
          <w:tcPr/>
          <w:p>
            <w:pPr>
              <w:pStyle w:val="Compact"/>
              <w:jc w:val="left"/>
            </w:pPr>
            <w:r>
              <w:t xml:space="preserve">Quarterly</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4 events/year in Karachi</w:t>
            </w:r>
          </w:p>
        </w:tc>
      </w:tr>
      <w:tr>
        <w:tc>
          <w:tcPr/>
          <w:p>
            <w:pPr>
              <w:pStyle w:val="Compact"/>
              <w:jc w:val="left"/>
            </w:pPr>
            <w:r>
              <w:t xml:space="preserve">7</w:t>
            </w:r>
          </w:p>
        </w:tc>
        <w:tc>
          <w:tcPr/>
          <w:p>
            <w:pPr>
              <w:pStyle w:val="Compact"/>
              <w:jc w:val="left"/>
            </w:pPr>
            <w:r>
              <w:t xml:space="preserve">Travel &amp; Local Transport Allowance (Pakistan Karachi)</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Inter-site visits</w:t>
            </w:r>
          </w:p>
        </w:tc>
      </w:tr>
      <w:tr>
        <w:tc>
          <w:tcPr/>
          <w:p>
            <w:pPr>
              <w:pStyle w:val="Compact"/>
              <w:jc w:val="left"/>
            </w:pPr>
            <w:r>
              <w:t xml:space="preserve">8</w:t>
            </w:r>
          </w:p>
        </w:tc>
        <w:tc>
          <w:tcPr/>
          <w:p>
            <w:pPr>
              <w:pStyle w:val="Compact"/>
              <w:jc w:val="left"/>
            </w:pPr>
            <w:r>
              <w:t xml:space="preserve">Professional Development &amp; Training (Annual)</w:t>
            </w:r>
          </w:p>
        </w:tc>
        <w:tc>
          <w:tcPr/>
          <w:p>
            <w:pPr>
              <w:pStyle w:val="Compact"/>
              <w:jc w:val="left"/>
            </w:pPr>
            <w:r>
              <w:t xml:space="preserve">Annual</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ALIP / IFLA workshops</w:t>
            </w:r>
          </w:p>
        </w:tc>
      </w:tr>
      <w:tr>
        <w:tc>
          <w:tcPr/>
          <w:p>
            <w:pPr>
              <w:pStyle w:val="Compact"/>
              <w:jc w:val="left"/>
            </w:pPr>
            <w:r>
              <w:t xml:space="preserve">9</w:t>
            </w:r>
          </w:p>
        </w:tc>
        <w:tc>
          <w:tcPr/>
          <w:p>
            <w:pPr>
              <w:pStyle w:val="Compact"/>
              <w:jc w:val="left"/>
            </w:pPr>
            <w:r>
              <w:t xml:space="preserve">Administrative &amp; Overhead Surcharge (10%)</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104,700</w:t>
            </w:r>
          </w:p>
        </w:tc>
        <w:tc>
          <w:tcPr/>
          <w:p>
            <w:pPr>
              <w:pStyle w:val="Compact"/>
              <w:jc w:val="left"/>
            </w:pPr>
            <w:r>
              <w:t xml:space="preserve">Applied on subtotal</w:t>
            </w:r>
          </w:p>
        </w:tc>
      </w:tr>
      <w:tr>
        <w:tc>
          <w:tcPr/>
          <w:p>
            <w:pPr>
              <w:pStyle w:val="Compact"/>
              <w:jc w:val="left"/>
            </w:pPr>
            <w:r>
              <w:t xml:space="preserve">10</w:t>
            </w:r>
          </w:p>
        </w:tc>
        <w:tc>
          <w:tcPr/>
          <w:p>
            <w:pPr>
              <w:pStyle w:val="Compact"/>
              <w:jc w:val="left"/>
            </w:pPr>
            <w:r>
              <w:t xml:space="preserve">Withholding Tax (as per FBR Pakistan Karachi regulations)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15,705</w:t>
            </w:r>
          </w:p>
        </w:tc>
        <w:tc>
          <w:tcPr/>
          <w:p>
            <w:pPr>
              <w:pStyle w:val="Compact"/>
              <w:jc w:val="left"/>
            </w:pPr>
            <w:r>
              <w:t xml:space="preserve">1.5% on professional fee</w:t>
            </w:r>
          </w:p>
        </w:tc>
      </w:tr>
      <w:tr>
        <w:tc>
          <w:tcPr>
            <w:gridSpan w:val="4"/>
          </w:tcPr>
          <w:p>
            <w:pPr>
              <w:pStyle w:val="Compact"/>
              <w:jc w:val="left"/>
            </w:pPr>
            <w:r>
              <w:t xml:space="preserve">GRAND TOTAL (Annual – First Year)</w:t>
            </w:r>
          </w:p>
        </w:tc>
        <w:tc>
          <w:tcPr>
            <w:gridSpan w:val="2"/>
          </w:tcPr>
          <w:p>
            <w:pPr>
              <w:pStyle w:val="Compact"/>
              <w:jc w:val="left"/>
            </w:pPr>
            <w:r>
              <w:t xml:space="preserve">PKR 1,742,405</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may be subject to revision based on prevailing economic conditions in</w:t>
      </w:r>
      <w:r>
        <w:t xml:space="preserve"> </w:t>
      </w:r>
      <w:r>
        <w:t xml:space="preserve">Pakistan Karachi</w:t>
      </w:r>
      <w:r>
        <w:t xml:space="preserve">.</w:t>
      </w:r>
    </w:p>
    <w:p>
      <w:pPr>
        <w:numPr>
          <w:ilvl w:val="0"/>
          <w:numId w:val="1001"/>
        </w:numPr>
        <w:pStyle w:val="Compact"/>
      </w:pPr>
      <w:r>
        <w:t xml:space="preserve">The</w:t>
      </w:r>
      <w:r>
        <w:t xml:space="preserve"> </w:t>
      </w:r>
      <w:r>
        <w:t xml:space="preserve">Librarian</w:t>
      </w:r>
      <w:r>
        <w:t xml:space="preserve"> </w:t>
      </w:r>
      <w:r>
        <w:t xml:space="preserve">professional(s) engaged under this arrangement shall be subject to a minimum contract duration of twelve (12) months. Early termination by either party shall require a written notice of sixty (60) days.</w:t>
      </w:r>
    </w:p>
    <w:p>
      <w:pPr>
        <w:numPr>
          <w:ilvl w:val="0"/>
          <w:numId w:val="1001"/>
        </w:numPr>
        <w:pStyle w:val="Compact"/>
      </w:pPr>
      <w:r>
        <w:t xml:space="preserve">All payments shall be made in Pakistani Rupees (PKR) via bank transfer to the designated account. Invoices will be issued on the 1st of each month for the preceding month's services.</w:t>
      </w:r>
    </w:p>
    <w:p>
      <w:pPr>
        <w:numPr>
          <w:ilvl w:val="0"/>
          <w:numId w:val="1001"/>
        </w:numPr>
        <w:pStyle w:val="Compact"/>
      </w:pPr>
      <w:r>
        <w:t xml:space="preserve">The client shall provide a dedicated workspace, access to the library premises, and necessary utilities (electricity, internet) at the service location in</w:t>
      </w:r>
      <w:r>
        <w:t xml:space="preserve"> </w:t>
      </w:r>
      <w:r>
        <w:t xml:space="preserve">Pakistan Karachi</w:t>
      </w:r>
      <w:r>
        <w:t xml:space="preserve">.</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quoted separately in a supplementary document and require written approval before execution.</w:t>
      </w:r>
    </w:p>
    <w:p>
      <w:pPr>
        <w:numPr>
          <w:ilvl w:val="0"/>
          <w:numId w:val="1001"/>
        </w:numPr>
        <w:pStyle w:val="Compact"/>
      </w:pPr>
      <w:r>
        <w:t xml:space="preserve">The</w:t>
      </w:r>
      <w:r>
        <w:t xml:space="preserve"> </w:t>
      </w:r>
      <w:r>
        <w:t xml:space="preserve">Librarian</w:t>
      </w:r>
      <w:r>
        <w:t xml:space="preserve"> </w:t>
      </w:r>
      <w:r>
        <w:t xml:space="preserve">shall adhere to all applicable laws and regulations of the Government of Pakistan, including the National Library Act, data protection guidelines, and labour laws applicable in the province of Sindh,</w:t>
      </w:r>
      <w:r>
        <w:t xml:space="preserve"> </w:t>
      </w:r>
      <w:r>
        <w:t xml:space="preserve">Pakistan Karachi</w:t>
      </w:r>
      <w:r>
        <w:t xml:space="preserve">.</w:t>
      </w:r>
    </w:p>
    <w:p>
      <w:pPr>
        <w:numPr>
          <w:ilvl w:val="0"/>
          <w:numId w:val="1001"/>
        </w:numPr>
        <w:pStyle w:val="Compact"/>
      </w:pPr>
      <w:r>
        <w:t xml:space="preserve">Confidentiality: All information, patron data, and institutional records accessed by the</w:t>
      </w:r>
      <w:r>
        <w:t xml:space="preserve"> </w:t>
      </w:r>
      <w:r>
        <w:t xml:space="preserve">Librarian</w:t>
      </w:r>
      <w:r>
        <w:t xml:space="preserve"> </w:t>
      </w:r>
      <w:r>
        <w:t xml:space="preserve">during the course of employment shall remain strictly confidential and shall not be disclosed to any third party without written consent.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stamped the formal Service Agreement document.</w:t>
      </w:r>
    </w:p>
    <w:p>
      <w:pPr>
        <w:numPr>
          <w:ilvl w:val="0"/>
          <w:numId w:val="1001"/>
        </w:numPr>
        <w:pStyle w:val="Compact"/>
      </w:pPr>
      <w:r>
        <w:t xml:space="preserve">Disputes arising from this engagement shall be resolved through amicable negotiation. In the event of failure to resolve, the matter shall be referred to the competent courts in</w:t>
      </w:r>
      <w:r>
        <w:t xml:space="preserve"> </w:t>
      </w:r>
      <w:r>
        <w:t xml:space="preserve">Pakistan Karachi</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terms, conditions, and pricing outlined herein for the engagement of</w:t>
      </w:r>
      <w:r>
        <w:t xml:space="preserve"> </w:t>
      </w:r>
      <w:r>
        <w:t xml:space="preserve">Librarian</w:t>
      </w:r>
      <w:r>
        <w:t xml:space="preserve"> </w:t>
      </w:r>
      <w:r>
        <w:t xml:space="preserve">services in</w:t>
      </w:r>
      <w:r>
        <w:t xml:space="preserve"> </w:t>
      </w:r>
      <w:r>
        <w:t xml:space="preserve">Pakistan Karachi</w:t>
      </w:r>
      <w:r>
        <w:t xml:space="preserve"> </w:t>
      </w:r>
      <w:r>
        <w:t xml:space="preserve">are acceptable. This signature does not constitute a final contract but serves as an expression of intent to proceed with the formal agreement.</w:t>
      </w:r>
    </w:p>
    <w:p>
      <w:pPr>
        <w:pStyle w:val="BodyText"/>
      </w:pPr>
      <w:r>
        <w:rPr>
          <w:bCs/>
          <w:b/>
        </w:rPr>
        <w:t xml:space="preserve">For the Service Provider</w:t>
      </w:r>
      <w:r>
        <w:br/>
      </w:r>
      <w:r>
        <w:t xml:space="preserve">Name: ___________________________</w:t>
      </w:r>
      <w:r>
        <w:br/>
      </w:r>
      <w:r>
        <w:t xml:space="preserve">Designation: ______________________</w:t>
      </w:r>
      <w:r>
        <w:br/>
      </w:r>
      <w:r>
        <w:t xml:space="preserve">Date: ____________________________</w:t>
      </w:r>
      <w:r>
        <w:br/>
      </w:r>
      <w:r>
        <w:t xml:space="preserve">Signature &amp; Stamp</w:t>
      </w:r>
    </w:p>
    <w:p>
      <w:pPr>
        <w:pStyle w:val="BodyText"/>
      </w:pPr>
      <w:r>
        <w:rPr>
          <w:bCs/>
          <w:b/>
        </w:rPr>
        <w:t xml:space="preserve">For the Client</w:t>
      </w:r>
      <w:r>
        <w:br/>
      </w:r>
      <w:r>
        <w:t xml:space="preserve">Name: ___________________________</w:t>
      </w:r>
      <w:r>
        <w:br/>
      </w:r>
      <w:r>
        <w:t xml:space="preserve">Designation: ______________________</w:t>
      </w:r>
      <w:r>
        <w:br/>
      </w:r>
      <w:r>
        <w:t xml:space="preserve">Date: ____________________________</w:t>
      </w:r>
      <w:r>
        <w:br/>
      </w:r>
      <w:r>
        <w:t xml:space="preserve">Signature &amp; Stamp</w:t>
      </w:r>
    </w:p>
    <w:p>
      <w:pPr>
        <w:pStyle w:val="BodyText"/>
      </w:pPr>
      <w:r>
        <w:t xml:space="preserve">This Quotation Estimate document was prepared exclusively for the client named above and is not transferable.</w:t>
      </w:r>
      <w:r>
        <w:t xml:space="preserve"> </w:t>
      </w:r>
      <w:r>
        <w:t xml:space="preserve"> |  Service Provider: [Company Name], [Address], Pakistan Karachi  | </w:t>
      </w:r>
      <w:r>
        <w:t xml:space="preserve"> </w:t>
      </w:r>
      <w:r>
        <w:t xml:space="preserve">Contact: info@[company].pk  |  Phone: +92-21-XXXXXXX</w:t>
      </w:r>
      <w:r>
        <w:br/>
      </w:r>
      <w:r>
        <w:t xml:space="preserve">Document generated on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Pakistan Karachi</dc:title>
  <dc:creator/>
  <dc:language>en</dc:language>
  <cp:keywords/>
  <dcterms:created xsi:type="dcterms:W3CDTF">2026-10-10T08:33:45Z</dcterms:created>
  <dcterms:modified xsi:type="dcterms:W3CDTF">2026-10-10T08:33:45Z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