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Librarian Services — Spain Valencia</w:t>
      </w:r>
    </w:p>
    <w:p>
      <w:pPr>
        <w:pStyle w:val="BodyText"/>
      </w:pPr>
      <w:r>
        <w:t xml:space="preserve">Reference: QTE-VAL-2025-0472</w:t>
      </w:r>
    </w:p>
    <w:bookmarkEnd w:id="20"/>
    <w:bookmarkStart w:id="21" w:name="provider"/>
    <w:p>
      <w:pPr>
        <w:pStyle w:val="Heading3"/>
      </w:pPr>
      <w:r>
        <w:t xml:space="preserve">Provider</w:t>
      </w:r>
    </w:p>
    <w:p>
      <w:pPr>
        <w:pStyle w:val="FirstParagraph"/>
      </w:pPr>
      <w:r>
        <w:rPr>
          <w:bCs/>
          <w:b/>
        </w:rPr>
        <w:t xml:space="preserve">Valencia Knowledge &amp; Archives Consulting S.L.</w:t>
      </w:r>
    </w:p>
    <w:p>
      <w:pPr>
        <w:pStyle w:val="BodyText"/>
      </w:pPr>
      <w:r>
        <w:t xml:space="preserve">Carrer de la Mar, 42, 2ºB</w:t>
      </w:r>
    </w:p>
    <w:p>
      <w:pPr>
        <w:pStyle w:val="BodyText"/>
      </w:pPr>
      <w:r>
        <w:t xml:space="preserve">46003 Valencia, Spain</w:t>
      </w:r>
    </w:p>
    <w:p>
      <w:pPr>
        <w:pStyle w:val="BodyText"/>
      </w:pPr>
      <w:r>
        <w:t xml:space="preserve">Tel: +34 963 554 210</w:t>
      </w:r>
    </w:p>
    <w:p>
      <w:pPr>
        <w:pStyle w:val="BodyText"/>
      </w:pPr>
      <w:r>
        <w:t xml:space="preserve">Email: quotes@valencianknowledge.es</w:t>
      </w:r>
    </w:p>
    <w:p>
      <w:pPr>
        <w:pStyle w:val="BodyText"/>
      </w:pPr>
      <w:r>
        <w:t xml:space="preserve">NIF: B-96482731</w:t>
      </w:r>
    </w:p>
    <w:bookmarkEnd w:id="21"/>
    <w:bookmarkStart w:id="22" w:name="client"/>
    <w:p>
      <w:pPr>
        <w:pStyle w:val="Heading3"/>
      </w:pPr>
      <w:r>
        <w:t xml:space="preserve">Client</w:t>
      </w:r>
    </w:p>
    <w:p>
      <w:pPr>
        <w:pStyle w:val="FirstParagraph"/>
      </w:pPr>
      <w:r>
        <w:rPr>
          <w:bCs/>
          <w:b/>
        </w:rPr>
        <w:t xml:space="preserve">Universidad de Valencia — Biblioteca Central</w:t>
      </w:r>
    </w:p>
    <w:p>
      <w:pPr>
        <w:pStyle w:val="BodyText"/>
      </w:pPr>
      <w:r>
        <w:t xml:space="preserve">Carrer de la Universitat, s/n</w:t>
      </w:r>
    </w:p>
    <w:p>
      <w:pPr>
        <w:pStyle w:val="BodyText"/>
      </w:pPr>
      <w:r>
        <w:t xml:space="preserve">46100 Burjassot, Valencia, Spain</w:t>
      </w:r>
    </w:p>
    <w:p>
      <w:pPr>
        <w:pStyle w:val="BodyText"/>
      </w:pPr>
      <w:r>
        <w:t xml:space="preserve">Contact: Dra. María Élvarez Soto</w:t>
      </w:r>
    </w:p>
    <w:p>
      <w:pPr>
        <w:pStyle w:val="BodyText"/>
      </w:pPr>
      <w:r>
        <w:t xml:space="preserve">Email: m.elvarez@uv.es</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 (90 days)</w:t>
      </w:r>
    </w:p>
    <w:p>
      <w:pPr>
        <w:pStyle w:val="BodyText"/>
      </w:pPr>
      <w:r>
        <w:rPr>
          <w:bCs/>
          <w:b/>
        </w:rPr>
        <w:t xml:space="preserve">Currency:</w:t>
      </w:r>
      <w:r>
        <w:t xml:space="preserve"> </w:t>
      </w:r>
      <w:r>
        <w:t xml:space="preserve">EUR (€)</w:t>
      </w:r>
    </w:p>
    <w:p>
      <w:pPr>
        <w:pStyle w:val="BodyText"/>
      </w:pPr>
      <w:r>
        <w:rPr>
          <w:bCs/>
          <w:b/>
        </w:rPr>
        <w:t xml:space="preserve">Payment Terms:</w:t>
      </w:r>
      <w:r>
        <w:t xml:space="preserve"> </w:t>
      </w:r>
      <w:r>
        <w:t xml:space="preserve">Net 30 days</w:t>
      </w:r>
    </w:p>
    <w:bookmarkEnd w:id="23"/>
    <w:bookmarkStart w:id="24" w:name="project-scope"/>
    <w:p>
      <w:pPr>
        <w:pStyle w:val="Heading3"/>
      </w:pPr>
      <w:r>
        <w:t xml:space="preserve">Project Scope</w:t>
      </w:r>
    </w:p>
    <w:p>
      <w:pPr>
        <w:pStyle w:val="FirstParagraph"/>
      </w:pPr>
      <w:r>
        <w:rPr>
          <w:bCs/>
          <w:b/>
        </w:rPr>
        <w:t xml:space="preserve">Service:</w:t>
      </w:r>
      <w:r>
        <w:t xml:space="preserve"> </w:t>
      </w:r>
      <w:r>
        <w:t xml:space="preserve">Librarian Consultancy &amp; Collection Management</w:t>
      </w:r>
    </w:p>
    <w:p>
      <w:pPr>
        <w:pStyle w:val="BodyText"/>
      </w:pPr>
      <w:r>
        <w:rPr>
          <w:bCs/>
          <w:b/>
        </w:rPr>
        <w:t xml:space="preserve">Location:</w:t>
      </w:r>
      <w:r>
        <w:t xml:space="preserve"> </w:t>
      </w:r>
      <w:r>
        <w:t xml:space="preserve">Spain Valencia — Central Campus</w:t>
      </w:r>
    </w:p>
    <w:p>
      <w:pPr>
        <w:pStyle w:val="BodyText"/>
      </w:pPr>
      <w:r>
        <w:rPr>
          <w:bCs/>
          <w:b/>
        </w:rPr>
        <w:t xml:space="preserve">Duration:</w:t>
      </w:r>
      <w:r>
        <w:t xml:space="preserve"> </w:t>
      </w:r>
      <w:r>
        <w:t xml:space="preserve">12 months (July 2025 – June 2026)</w:t>
      </w:r>
    </w:p>
    <w:bookmarkEnd w:id="24"/>
    <w:bookmarkStart w:id="25" w:name="executive-summary"/>
    <w:p>
      <w:pPr>
        <w:pStyle w:val="Heading2"/>
      </w:pPr>
      <w:r>
        <w:t xml:space="preserve">1. Executive Summary</w:t>
      </w:r>
    </w:p>
    <w:p>
      <w:pPr>
        <w:pStyle w:val="FirstParagraph"/>
      </w:pPr>
      <w:r>
        <w:t xml:space="preserve">This Quotation Estimate is issued by Valencia Knowledge &amp; Archives Consulting S.L. in response to the formal request for professional Librarian services submitted by the Biblioteca Central of the Universidad de Valencia. The scope of work encompasses comprehensive collection management, digital cataloguing, reference desk supervision, and interlibrary loan coordination across the main campus facilities located in Spain Valencia. This Quotation Estimate reflects our commitment to delivering world-class Librarian expertise tailored to the specific academic and cultural needs of the Valencia region, in full compliance with Spanish public procurement regulations (Ley 9/2017 del Contrato del Sector Público) and the European Union framework directives applicable to services contracts in Spain Valencia.</w:t>
      </w:r>
    </w:p>
    <w:bookmarkEnd w:id="25"/>
    <w:bookmarkStart w:id="26" w:name="scope-of-librarian-services"/>
    <w:p>
      <w:pPr>
        <w:pStyle w:val="Heading2"/>
      </w:pPr>
      <w:r>
        <w:t xml:space="preserve">2. Scope of Librarian Services</w:t>
      </w:r>
    </w:p>
    <w:p>
      <w:pPr>
        <w:pStyle w:val="FirstParagraph"/>
      </w:pPr>
      <w:r>
        <w:t xml:space="preserve">The Librarian engagement outlined in this Quotation Estimate covers the following core deliverables for the academic year 2025–2026:</w:t>
      </w:r>
    </w:p>
    <w:p>
      <w:pPr>
        <w:numPr>
          <w:ilvl w:val="0"/>
          <w:numId w:val="1001"/>
        </w:numPr>
        <w:pStyle w:val="Compact"/>
      </w:pPr>
      <w:r>
        <w:t xml:space="preserve">Full-time senior Librarian placement (40 hours/week) for collection development, acquisition strategy, and weeding of physical and digital holdings.</w:t>
      </w:r>
    </w:p>
    <w:p>
      <w:pPr>
        <w:numPr>
          <w:ilvl w:val="0"/>
          <w:numId w:val="1001"/>
        </w:numPr>
        <w:pStyle w:val="Compact"/>
      </w:pPr>
      <w:r>
        <w:t xml:space="preserve">Supervision and training of a team of six junior Librarian assistants across three branch reading rooms in Spain Valencia.</w:t>
      </w:r>
    </w:p>
    <w:p>
      <w:pPr>
        <w:numPr>
          <w:ilvl w:val="0"/>
          <w:numId w:val="1001"/>
        </w:numPr>
        <w:pStyle w:val="Compact"/>
      </w:pPr>
      <w:r>
        <w:t xml:space="preserve">Migration of 120,000 legacy catalogue records to the new Alma ILS platform, ensuring full compliance with RDA and MARC21 standards.</w:t>
      </w:r>
    </w:p>
    <w:p>
      <w:pPr>
        <w:numPr>
          <w:ilvl w:val="0"/>
          <w:numId w:val="1001"/>
        </w:numPr>
        <w:pStyle w:val="Compact"/>
      </w:pPr>
      <w:r>
        <w:t xml:space="preserve">Design and implementation of a subject-based Librarian-led information literacy programme for undergraduate and postgraduate students.</w:t>
      </w:r>
    </w:p>
    <w:p>
      <w:pPr>
        <w:numPr>
          <w:ilvl w:val="0"/>
          <w:numId w:val="1001"/>
        </w:numPr>
        <w:pStyle w:val="Compact"/>
      </w:pPr>
      <w:r>
        <w:t xml:space="preserve">Coordination of interlibrary loan and document delivery services with the Red de Bibliotecas Universitarias de España (REBIUN) and the Biblioteca Valenciana Miguel Hernández.</w:t>
      </w:r>
    </w:p>
    <w:p>
      <w:pPr>
        <w:numPr>
          <w:ilvl w:val="0"/>
          <w:numId w:val="1001"/>
        </w:numPr>
        <w:pStyle w:val="Compact"/>
      </w:pPr>
      <w:r>
        <w:t xml:space="preserve">Quarterly reporting to the Biblioteca Central directorate, including usage analytics, budget expenditure, and collection growth metrics.</w:t>
      </w:r>
    </w:p>
    <w:p>
      <w:pPr>
        <w:numPr>
          <w:ilvl w:val="0"/>
          <w:numId w:val="1001"/>
        </w:numPr>
        <w:pStyle w:val="Compact"/>
      </w:pPr>
      <w:r>
        <w:t xml:space="preserve">Participation in the annual Feria del Libro de Valencia (September) as the designated Librarian representative for the university pavilion.</w:t>
      </w:r>
    </w:p>
    <w:bookmarkEnd w:id="26"/>
    <w:bookmarkStart w:id="27"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Librarian Service</w:t>
            </w:r>
          </w:p>
        </w:tc>
        <w:tc>
          <w:tcPr/>
          <w:p>
            <w:pPr>
              <w:pStyle w:val="Compact"/>
              <w:jc w:val="left"/>
            </w:pPr>
            <w:r>
              <w:t xml:space="preserve">Quantity</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Senior Librarian — monthly professional fee (collection management, acquisition, and reference services)</w:t>
            </w:r>
          </w:p>
        </w:tc>
        <w:tc>
          <w:tcPr/>
          <w:p>
            <w:pPr>
              <w:pStyle w:val="Compact"/>
              <w:jc w:val="left"/>
            </w:pPr>
            <w:r>
              <w:t xml:space="preserve">12 months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Junior Librarian assistant supervision &amp; training programme (6 staff members)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Digital catalogue migration — 120,000 records (Alma ILS implementation support)</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Information literacy workshops — Librarian-led sessions (48 sessions, 2 hours each)</w:t>
            </w:r>
          </w:p>
        </w:tc>
        <w:tc>
          <w:tcPr/>
          <w:p>
            <w:pPr>
              <w:pStyle w:val="Compact"/>
              <w:jc w:val="left"/>
            </w:pPr>
            <w:r>
              <w:t xml:space="preserve">48 sessions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05</w:t>
            </w:r>
          </w:p>
        </w:tc>
        <w:tc>
          <w:tcPr/>
          <w:p>
            <w:pPr>
              <w:pStyle w:val="Compact"/>
              <w:jc w:val="left"/>
            </w:pPr>
            <w:r>
              <w:t xml:space="preserve">Interlibrary loan coordination &amp; REBIUN network management</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Quarterly performance reporting &amp; strategic planning documents</w:t>
            </w:r>
          </w:p>
        </w:tc>
        <w:tc>
          <w:tcPr/>
          <w:p>
            <w:pPr>
              <w:pStyle w:val="Compact"/>
              <w:jc w:val="left"/>
            </w:pPr>
            <w:r>
              <w:t xml:space="preserve">4 reports</w:t>
            </w:r>
          </w:p>
        </w:tc>
        <w:tc>
          <w:tcPr/>
          <w:p>
            <w:pPr>
              <w:pStyle w:val="Compact"/>
              <w:jc w:val="left"/>
            </w:pPr>
            <w:r>
              <w:t xml:space="preserve">750.00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Feria del Libro de Valencia — Librarian representation &amp; pavilion coordination</w:t>
            </w:r>
          </w:p>
        </w:tc>
        <w:tc>
          <w:tcPr/>
          <w:p>
            <w:pPr>
              <w:pStyle w:val="Compact"/>
              <w:jc w:val="left"/>
            </w:pPr>
            <w:r>
              <w:t xml:space="preserve">1 event</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Travel &amp; local transport within Spain Valencia (3 branch locations)</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r>
    </w:tbl>
    <w:p>
      <w:pPr>
        <w:pStyle w:val="BodyText"/>
      </w:pPr>
      <w:r>
        <w:t xml:space="preserve">Subtotal:</w:t>
      </w:r>
      <w:r>
        <w:t xml:space="preserve">€ 121,620.00</w:t>
      </w:r>
    </w:p>
    <w:p>
      <w:pPr>
        <w:pStyle w:val="BodyText"/>
      </w:pPr>
      <w:r>
        <w:t xml:space="preserve">IVA (21% — Spain):</w:t>
      </w:r>
      <w:r>
        <w:t xml:space="preserve">€ 25,540.20</w:t>
      </w:r>
    </w:p>
    <w:p>
      <w:pPr>
        <w:pStyle w:val="BodyText"/>
      </w:pPr>
      <w:r>
        <w:t xml:space="preserve">TOTAL (Quotation Estimate):</w:t>
      </w:r>
      <w:r>
        <w:t xml:space="preserve">€ 147,160.20</w:t>
      </w:r>
    </w:p>
    <w:bookmarkEnd w:id="27"/>
    <w:bookmarkStart w:id="29" w:name="terms-and-conditions"/>
    <w:p>
      <w:pPr>
        <w:pStyle w:val="Heading2"/>
      </w:pPr>
      <w:r>
        <w:t xml:space="preserve">4. Terms and Conditions</w:t>
      </w:r>
    </w:p>
    <w:bookmarkStart w:id="28" w:name="X52d4b944ca20d268ca0c08e73a17dfe08d93217"/>
    <w:p>
      <w:pPr>
        <w:pStyle w:val="Heading4"/>
      </w:pPr>
      <w:r>
        <w:t xml:space="preserve">General Conditions of this Quotation Estimate</w:t>
      </w:r>
    </w:p>
    <w:p>
      <w:pPr>
        <w:numPr>
          <w:ilvl w:val="0"/>
          <w:numId w:val="1002"/>
        </w:numPr>
        <w:pStyle w:val="Compact"/>
      </w:pPr>
      <w:r>
        <w:t xml:space="preserve">This Quotation Estimate is valid for a period of ninety (90) calendar days from the date of issue. Any acceptance beyond this period will require a revised Quotation Estimate reflecting current market rates in Spain Valencia.</w:t>
      </w:r>
    </w:p>
    <w:p>
      <w:pPr>
        <w:numPr>
          <w:ilvl w:val="0"/>
          <w:numId w:val="1002"/>
        </w:numPr>
        <w:pStyle w:val="Compact"/>
      </w:pPr>
      <w:r>
        <w:t xml:space="preserve">All Librarian services described herein shall be performed in accordance with the professional code of conduct established by the Colegio Oficial de Bibliotecarios de la Comunidad Valenciana and the broader Spanish library profession standards.</w:t>
      </w:r>
    </w:p>
    <w:p>
      <w:pPr>
        <w:numPr>
          <w:ilvl w:val="0"/>
          <w:numId w:val="1002"/>
        </w:numPr>
        <w:pStyle w:val="Compact"/>
      </w:pPr>
      <w:r>
        <w:t xml:space="preserve">Payment shall be made via direct bank transfer (SEPA) to the account details of Valencia Knowledge &amp; Archives Consulting S.L. within thirty (30) days of invoice issuance. Late payments shall accrue interest at the rate established by the Ley 3/2004 de lucha contra la morosidad en las operaciones comerciales.</w:t>
      </w:r>
    </w:p>
    <w:p>
      <w:pPr>
        <w:numPr>
          <w:ilvl w:val="0"/>
          <w:numId w:val="1002"/>
        </w:numPr>
        <w:pStyle w:val="Compact"/>
      </w:pPr>
      <w:r>
        <w:t xml:space="preserve">The client reserves the right to terminate the Librarian engagement with sixty (60) days written notice. In such an event, a pro-rata charge for services rendered up to the termination date shall apply.</w:t>
      </w:r>
    </w:p>
    <w:p>
      <w:pPr>
        <w:numPr>
          <w:ilvl w:val="0"/>
          <w:numId w:val="1002"/>
        </w:numPr>
        <w:pStyle w:val="Compact"/>
      </w:pPr>
      <w:r>
        <w:t xml:space="preserve">All intellectual property generated during the course of the Librarian consultancy, including collection development policies, training materials, and reporting templates, shall become the property of the Universidad de Valencia upon full payment.</w:t>
      </w:r>
    </w:p>
    <w:p>
      <w:pPr>
        <w:numPr>
          <w:ilvl w:val="0"/>
          <w:numId w:val="1002"/>
        </w:numPr>
        <w:pStyle w:val="Compact"/>
      </w:pPr>
      <w:r>
        <w:t xml:space="preserve">This Quotation Estimate is governed by the laws of Spain, and any disputes shall be resolved by the competent courts of Valencia, Spain, in accordance with the Civil Procedure Act (Ley 1/2000).</w:t>
      </w:r>
    </w:p>
    <w:p>
      <w:pPr>
        <w:numPr>
          <w:ilvl w:val="0"/>
          <w:numId w:val="1002"/>
        </w:numPr>
        <w:pStyle w:val="Compact"/>
      </w:pPr>
      <w:r>
        <w:t xml:space="preserve">Confidentiality: All data, patron records, and institutional information accessed by the Librarian team during the engagement shall be treated as strictly confidential in compliance with the GDPR (Regulation (EU) 2016/679) and the Spanish Organic Law 3/2018 (LOPDGDD).</w:t>
      </w:r>
    </w:p>
    <w:bookmarkEnd w:id="28"/>
    <w:bookmarkEnd w:id="29"/>
    <w:bookmarkStart w:id="30" w:name="acceptance-and-signatures"/>
    <w:p>
      <w:pPr>
        <w:pStyle w:val="Heading2"/>
      </w:pPr>
      <w:r>
        <w:t xml:space="preserve">5. Acceptance and Signatures</w:t>
      </w:r>
    </w:p>
    <w:p>
      <w:pPr>
        <w:pStyle w:val="FirstParagraph"/>
      </w:pPr>
      <w:r>
        <w:t xml:space="preserve">By signing below, both parties acknowledge and accept the terms, scope, and pricing set forth in this Quotation Estimate for the provision of Librarian services in Spain Valencia. This document constitutes a binding commercial agreement upon countersignature by both the provider and the client.</w:t>
      </w:r>
    </w:p>
    <w:p>
      <w:pPr>
        <w:pStyle w:val="BodyText"/>
      </w:pPr>
      <w:r>
        <w:rPr>
          <w:bCs/>
          <w:b/>
        </w:rPr>
        <w:t xml:space="preserve">For Valencia Knowledge &amp; Archives Consulting S.L.</w:t>
      </w:r>
    </w:p>
    <w:p>
      <w:pPr>
        <w:pStyle w:val="BodyText"/>
      </w:pPr>
      <w:r>
        <w:t xml:space="preserve">Name: Carlos Ferrer Montoya</w:t>
      </w:r>
      <w:r>
        <w:br/>
      </w:r>
      <w:r>
        <w:t xml:space="preserve">Title: Director General</w:t>
      </w:r>
      <w:r>
        <w:br/>
      </w:r>
      <w:r>
        <w:t xml:space="preserve">Date: _______________</w:t>
      </w:r>
    </w:p>
    <w:p>
      <w:pPr>
        <w:pStyle w:val="BodyText"/>
      </w:pPr>
      <w:r>
        <w:rPr>
          <w:bCs/>
          <w:b/>
        </w:rPr>
        <w:t xml:space="preserve">For Universidad de Valencia — Biblioteca Central</w:t>
      </w:r>
    </w:p>
    <w:p>
      <w:pPr>
        <w:pStyle w:val="BodyText"/>
      </w:pPr>
      <w:r>
        <w:t xml:space="preserve">Name: Dra. María Élvarez Soto</w:t>
      </w:r>
      <w:r>
        <w:br/>
      </w:r>
      <w:r>
        <w:t xml:space="preserve">Title: Directora de Biblioteca</w:t>
      </w:r>
      <w:r>
        <w:br/>
      </w:r>
      <w:r>
        <w:t xml:space="preserve">Date: _______________</w:t>
      </w:r>
    </w:p>
    <w:p>
      <w:pPr>
        <w:pStyle w:val="BodyText"/>
      </w:pPr>
      <w:r>
        <w:t xml:space="preserve">Quotation Estimate QTE-VAL-2025-0472 — Librarian Services — Spain Valencia — Page 1 of 1</w:t>
      </w:r>
    </w:p>
    <w:p>
      <w:pPr>
        <w:pStyle w:val="BodyText"/>
      </w:pPr>
      <w:r>
        <w:t xml:space="preserve">Valencia Knowledge &amp; Archives Consulting S.L. • NIF B-96482731 • Registered in the Registro Mercantil de Valencia, Tomo 4.218, Folio 112, Hoja V-48.931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Spain Valencia</dc:title>
  <dc:creator/>
  <dc:language>en</dc:language>
  <cp:keywords/>
  <dcterms:created xsi:type="dcterms:W3CDTF">2026-10-10T06:18:47Z</dcterms:created>
  <dcterms:modified xsi:type="dcterms:W3CDTF">2026-10-10T06:18:47Z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