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Marine</w:t>
      </w:r>
      <w:r>
        <w:t xml:space="preserve"> </w:t>
      </w:r>
      <w:r>
        <w:t xml:space="preserve">Engineer</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quotation-estimate"/>
    <w:p>
      <w:pPr>
        <w:pStyle w:val="Heading1"/>
      </w:pPr>
      <w:r>
        <w:t xml:space="preserve">QUOTATION ESTIMATE</w:t>
      </w:r>
    </w:p>
    <w:p>
      <w:pPr>
        <w:pStyle w:val="FirstParagraph"/>
      </w:pPr>
      <w:r>
        <w:t xml:space="preserve">Professional Marine Engineer Services — China Beijing</w:t>
      </w:r>
    </w:p>
    <w:p>
      <w:pPr>
        <w:pStyle w:val="BodyText"/>
      </w:pPr>
      <w:r>
        <w:t xml:space="preserve">Document Reference: QE-ME-CB-2025-0047</w:t>
      </w:r>
    </w:p>
    <w:bookmarkEnd w:id="20"/>
    <w:p>
      <w:pPr>
        <w:pStyle w:val="BodyText"/>
      </w:pPr>
      <w:r>
        <w:rPr>
          <w:bCs/>
          <w:b/>
        </w:rPr>
        <w:t xml:space="preserve">Prepared For:</w:t>
      </w:r>
      <w:r>
        <w:br/>
      </w:r>
      <w:r>
        <w:t xml:space="preserve">Beijing Maritime Logistics Group Co., Ltd.</w:t>
      </w:r>
      <w:r>
        <w:br/>
      </w:r>
      <w:r>
        <w:t xml:space="preserve">Chaoyang District, Beijing, China</w:t>
      </w:r>
      <w:r>
        <w:br/>
      </w:r>
      <w:r>
        <w:t xml:space="preserve">Contact: Mr. Zhang Wei</w:t>
      </w:r>
      <w:r>
        <w:br/>
      </w:r>
      <w:r>
        <w:t xml:space="preserve">Email: zhang.wei@bmlg.cn</w:t>
      </w:r>
    </w:p>
    <w:p>
      <w:pPr>
        <w:pStyle w:val="BodyText"/>
      </w:pPr>
      <w:r>
        <w:rPr>
          <w:bCs/>
          <w:b/>
        </w:rPr>
        <w:t xml:space="preserve">Prepared By:</w:t>
      </w:r>
      <w:r>
        <w:br/>
      </w:r>
      <w:r>
        <w:t xml:space="preserve">Pacific Oceanic Engineering Consultants Ltd.</w:t>
      </w:r>
      <w:r>
        <w:br/>
      </w:r>
      <w:r>
        <w:t xml:space="preserve">1288 International Trade Tower</w:t>
      </w:r>
      <w:r>
        <w:br/>
      </w:r>
      <w:r>
        <w:t xml:space="preserve">Beijing, China</w:t>
      </w:r>
      <w:r>
        <w:br/>
      </w:r>
      <w:r>
        <w:t xml:space="preserve">Contact: Dr. Sarah Mitchell</w:t>
      </w:r>
      <w:r>
        <w:br/>
      </w:r>
      <w:r>
        <w:t xml:space="preserve">Email: s.mitchell@poec-consulting.com</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Currency:</w:t>
      </w:r>
      <w:r>
        <w:t xml:space="preserve"> </w:t>
      </w:r>
      <w:r>
        <w:t xml:space="preserve">CNY (Chinese Yuan)</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Pacific Oceanic Engineering Consultants Ltd. to provide a comprehensive and itemized cost breakdown for the engagement of a qualified</w:t>
      </w:r>
      <w:r>
        <w:t xml:space="preserve"> </w:t>
      </w:r>
      <w:r>
        <w:t xml:space="preserve">Marine Engineer</w:t>
      </w:r>
      <w:r>
        <w:t xml:space="preserve"> </w:t>
      </w:r>
      <w:r>
        <w:t xml:space="preserve">to deliver specialized technical services within the jurisdiction of</w:t>
      </w:r>
      <w:r>
        <w:t xml:space="preserve"> </w:t>
      </w:r>
      <w:r>
        <w:t xml:space="preserve">China Beijing</w:t>
      </w:r>
      <w:r>
        <w:t xml:space="preserve">. The purpose of this document is to outline the scope of work, professional qualifications required, projected timelines, and all associated financial charges in full transparency, enabling the client to make an informed procurement decision.</w:t>
      </w:r>
    </w:p>
    <w:p>
      <w:pPr>
        <w:pStyle w:val="BodyText"/>
      </w:pPr>
      <w:r>
        <w:t xml:space="preserve">The</w:t>
      </w:r>
      <w:r>
        <w:t xml:space="preserve"> </w:t>
      </w:r>
      <w:r>
        <w:t xml:space="preserve">Marine Engineer</w:t>
      </w:r>
      <w:r>
        <w:t xml:space="preserve"> </w:t>
      </w:r>
      <w:r>
        <w:t xml:space="preserve">services described herein are tailored specifically to the operational requirements of the Beijing port authority and its affiliated shipping and logistics operations. All pricing, terms, and conditions contained in this</w:t>
      </w:r>
      <w:r>
        <w:t xml:space="preserve"> </w:t>
      </w:r>
      <w:r>
        <w:t xml:space="preserve">Quotation Estimate</w:t>
      </w:r>
      <w:r>
        <w:t xml:space="preserve"> </w:t>
      </w:r>
      <w:r>
        <w:t xml:space="preserve">are subject to the regulatory framework governing marine engineering consultancy in the People's Republic of China, including compliance with the China Classification Society (CCS) standards and the Maritime Safety Administration of China (MSA) regulations applicable in the</w:t>
      </w:r>
      <w:r>
        <w:t xml:space="preserve"> </w:t>
      </w:r>
      <w:r>
        <w:t xml:space="preserve">China Beijing</w:t>
      </w:r>
      <w:r>
        <w:t xml:space="preserve"> </w:t>
      </w:r>
      <w:r>
        <w:t xml:space="preserve">metropolitan and surrounding port regions.</w:t>
      </w:r>
    </w:p>
    <w:bookmarkEnd w:id="21"/>
    <w:bookmarkStart w:id="22" w:name="scope-of-work-marine-engineer-services"/>
    <w:p>
      <w:pPr>
        <w:pStyle w:val="Heading2"/>
      </w:pPr>
      <w:r>
        <w:t xml:space="preserve">2. Scope of Work — Marine Engineer Services</w:t>
      </w:r>
    </w:p>
    <w:p>
      <w:pPr>
        <w:pStyle w:val="FirstParagraph"/>
      </w:pPr>
      <w:r>
        <w:t xml:space="preserve">The</w:t>
      </w:r>
      <w:r>
        <w:t xml:space="preserve"> </w:t>
      </w:r>
      <w:r>
        <w:t xml:space="preserve">Marine Engineer</w:t>
      </w:r>
      <w:r>
        <w:t xml:space="preserve"> </w:t>
      </w:r>
      <w:r>
        <w:t xml:space="preserve">engaged under this</w:t>
      </w:r>
      <w:r>
        <w:t xml:space="preserve"> </w:t>
      </w:r>
      <w:r>
        <w:t xml:space="preserve">Quotation Estimate</w:t>
      </w:r>
      <w:r>
        <w:t xml:space="preserve"> </w:t>
      </w:r>
      <w:r>
        <w:t xml:space="preserve">shall perform the following duties and responsibilities on behalf of the client in</w:t>
      </w:r>
      <w:r>
        <w:t xml:space="preserve"> </w:t>
      </w:r>
      <w:r>
        <w:t xml:space="preserve">China Beijing</w:t>
      </w:r>
      <w:r>
        <w:t xml:space="preserve">:</w:t>
      </w:r>
    </w:p>
    <w:p>
      <w:pPr>
        <w:numPr>
          <w:ilvl w:val="0"/>
          <w:numId w:val="1001"/>
        </w:numPr>
        <w:pStyle w:val="Compact"/>
      </w:pPr>
      <w:r>
        <w:rPr>
          <w:bCs/>
          <w:b/>
        </w:rPr>
        <w:t xml:space="preserve">Marine Vessel Inspection and Condition Assessment:</w:t>
      </w:r>
      <w:r>
        <w:t xml:space="preserve"> </w:t>
      </w:r>
      <w:r>
        <w:t xml:space="preserve">Conduct thorough structural, mechanical, and electrical inspections of commercial vessels berthed at the Beijing-adjacent port facilities, including the Daxing and Tongzhou waterway terminals. The</w:t>
      </w:r>
      <w:r>
        <w:t xml:space="preserve"> </w:t>
      </w:r>
      <w:r>
        <w:t xml:space="preserve">Marine Engineer</w:t>
      </w:r>
      <w:r>
        <w:t xml:space="preserve"> </w:t>
      </w:r>
      <w:r>
        <w:t xml:space="preserve">shall produce detailed condition reports in accordance with CCS classification rules.</w:t>
      </w:r>
    </w:p>
    <w:p>
      <w:pPr>
        <w:numPr>
          <w:ilvl w:val="0"/>
          <w:numId w:val="1001"/>
        </w:numPr>
        <w:pStyle w:val="Compact"/>
      </w:pPr>
      <w:r>
        <w:rPr>
          <w:bCs/>
          <w:b/>
        </w:rPr>
        <w:t xml:space="preserve">Propulsion System Overhaul Planning:</w:t>
      </w:r>
      <w:r>
        <w:t xml:space="preserve"> </w:t>
      </w:r>
      <w:r>
        <w:t xml:space="preserve">Develop comprehensive maintenance and overhaul schedules for main and auxiliary marine engines, including turbocharger diagnostics, fuel injection system calibration, and exhaust gas treatment system evaluation.</w:t>
      </w:r>
    </w:p>
    <w:p>
      <w:pPr>
        <w:numPr>
          <w:ilvl w:val="0"/>
          <w:numId w:val="1001"/>
        </w:numPr>
        <w:pStyle w:val="Compact"/>
      </w:pPr>
      <w:r>
        <w:rPr>
          <w:bCs/>
          <w:b/>
        </w:rPr>
        <w:t xml:space="preserve">Ballast Water Management System Compliance:</w:t>
      </w:r>
      <w:r>
        <w:t xml:space="preserve"> </w:t>
      </w:r>
      <w:r>
        <w:t xml:space="preserve">Assess and certify the installation and operational readiness of ballast water treatment systems in compliance with the International Maritime Organization (IMO) Ballast Water Management Convention as adopted by the</w:t>
      </w:r>
      <w:r>
        <w:t xml:space="preserve"> </w:t>
      </w:r>
      <w:r>
        <w:t xml:space="preserve">China Beijing</w:t>
      </w:r>
      <w:r>
        <w:t xml:space="preserve"> </w:t>
      </w:r>
      <w:r>
        <w:t xml:space="preserve">maritime regulatory authorities.</w:t>
      </w:r>
    </w:p>
    <w:p>
      <w:pPr>
        <w:numPr>
          <w:ilvl w:val="0"/>
          <w:numId w:val="1001"/>
        </w:numPr>
        <w:pStyle w:val="Compact"/>
      </w:pPr>
      <w:r>
        <w:rPr>
          <w:bCs/>
          <w:b/>
        </w:rPr>
        <w:t xml:space="preserve">Environmental and Emissions Auditing:</w:t>
      </w:r>
      <w:r>
        <w:t xml:space="preserve"> </w:t>
      </w:r>
      <w:r>
        <w:t xml:space="preserve">Perform periodic audits of vessel emissions (SOx, NOx, particulate matter) to ensure adherence to China's Tier III emission control area requirements and local environmental protection mandates issued by the Beijing Municipal Environmental Protection Bureau.</w:t>
      </w:r>
    </w:p>
    <w:p>
      <w:pPr>
        <w:numPr>
          <w:ilvl w:val="0"/>
          <w:numId w:val="1001"/>
        </w:numPr>
        <w:pStyle w:val="Compact"/>
      </w:pPr>
      <w:r>
        <w:rPr>
          <w:bCs/>
          <w:b/>
        </w:rPr>
        <w:t xml:space="preserve">Technical Advisory and Training:</w:t>
      </w:r>
      <w:r>
        <w:t xml:space="preserve"> </w:t>
      </w:r>
      <w:r>
        <w:t xml:space="preserve">Provide on-site technical advisory sessions and conduct structured training programs for the client's in-house engineering staff located at the Beijing headquarters, covering marine engineering best practices, safety protocols, and regulatory updates.</w:t>
      </w:r>
    </w:p>
    <w:p>
      <w:pPr>
        <w:numPr>
          <w:ilvl w:val="0"/>
          <w:numId w:val="1001"/>
        </w:numPr>
        <w:pStyle w:val="Compact"/>
      </w:pPr>
      <w:r>
        <w:rPr>
          <w:bCs/>
          <w:b/>
        </w:rPr>
        <w:t xml:space="preserve">Emergency Response and Contingency Planning:</w:t>
      </w:r>
      <w:r>
        <w:t xml:space="preserve"> </w:t>
      </w:r>
      <w:r>
        <w:t xml:space="preserve">Develop and review marine emergency response plans, including oil spill containment procedures, hull breach mitigation strategies, and man-overboard recovery protocols specific to the operational waters near</w:t>
      </w:r>
      <w:r>
        <w:t xml:space="preserve"> </w:t>
      </w:r>
      <w:r>
        <w:t xml:space="preserve">China Beijing</w:t>
      </w:r>
      <w:r>
        <w:t xml:space="preserve">.</w:t>
      </w:r>
    </w:p>
    <w:bookmarkEnd w:id="22"/>
    <w:bookmarkStart w:id="23" w:name="X60629eac9fbeb7d9445aeaf17e02639a809b999"/>
    <w:p>
      <w:pPr>
        <w:pStyle w:val="Heading2"/>
      </w:pPr>
      <w:r>
        <w:t xml:space="preserve">3. Professional Qualifications of the Marine Engineer</w:t>
      </w:r>
    </w:p>
    <w:p>
      <w:pPr>
        <w:pStyle w:val="FirstParagraph"/>
      </w:pPr>
      <w:r>
        <w:t xml:space="preserve">The</w:t>
      </w:r>
      <w:r>
        <w:t xml:space="preserve"> </w:t>
      </w:r>
      <w:r>
        <w:t xml:space="preserve">Marine Engineer</w:t>
      </w:r>
      <w:r>
        <w:t xml:space="preserve"> </w:t>
      </w:r>
      <w:r>
        <w:t xml:space="preserve">assigned to this project shall hold, at minimum, the following credentials:</w:t>
      </w:r>
    </w:p>
    <w:p>
      <w:pPr>
        <w:numPr>
          <w:ilvl w:val="0"/>
          <w:numId w:val="1002"/>
        </w:numPr>
        <w:pStyle w:val="Compact"/>
      </w:pPr>
      <w:r>
        <w:t xml:space="preserve">Master's degree in Marine Engineering or Naval Architecture from an accredited institution.</w:t>
      </w:r>
    </w:p>
    <w:p>
      <w:pPr>
        <w:numPr>
          <w:ilvl w:val="0"/>
          <w:numId w:val="1002"/>
        </w:numPr>
        <w:pStyle w:val="Compact"/>
      </w:pPr>
      <w:r>
        <w:t xml:space="preserve">Valid Class 1 Marine Engineer Officer Certificate of Competency (CoC) issued under STCW 1978, as amended.</w:t>
      </w:r>
    </w:p>
    <w:p>
      <w:pPr>
        <w:numPr>
          <w:ilvl w:val="0"/>
          <w:numId w:val="1002"/>
        </w:numPr>
        <w:pStyle w:val="Compact"/>
      </w:pPr>
      <w:r>
        <w:t xml:space="preserve">Minimum of twelve (12) years of progressive experience in marine engineering, with at least five (5) years in senior or principal engineer roles.</w:t>
      </w:r>
    </w:p>
    <w:p>
      <w:pPr>
        <w:numPr>
          <w:ilvl w:val="0"/>
          <w:numId w:val="1002"/>
        </w:numPr>
        <w:pStyle w:val="Compact"/>
      </w:pPr>
      <w:r>
        <w:t xml:space="preserve">Active membership and certification with the China Classification Society (CCS) as a Recognized Surveyor.</w:t>
      </w:r>
    </w:p>
    <w:p>
      <w:pPr>
        <w:numPr>
          <w:ilvl w:val="0"/>
          <w:numId w:val="1002"/>
        </w:numPr>
        <w:pStyle w:val="Compact"/>
      </w:pPr>
      <w:r>
        <w:t xml:space="preserve">Demonstrated fluency in Mandarin Chinese (HSK Level 6 or equivalent) and professional English, to facilitate seamless communication with all stakeholders in</w:t>
      </w:r>
      <w:r>
        <w:t xml:space="preserve"> </w:t>
      </w:r>
      <w:r>
        <w:t xml:space="preserve">China Beijing</w:t>
      </w:r>
      <w:r>
        <w:t xml:space="preserve">.</w:t>
      </w:r>
    </w:p>
    <w:p>
      <w:pPr>
        <w:numPr>
          <w:ilvl w:val="0"/>
          <w:numId w:val="1002"/>
        </w:numPr>
        <w:pStyle w:val="Compact"/>
      </w:pPr>
      <w:r>
        <w:t xml:space="preserve">Valid work permit and residence permit for the People's Republic of China, or confirmed eligibility for issuance prior to commencement of services.</w:t>
      </w:r>
    </w:p>
    <w:bookmarkEnd w:id="23"/>
    <w:bookmarkStart w:id="24" w:name="X163bad9532cf4f79db0625319df19f0f800d6d6"/>
    <w:p>
      <w:pPr>
        <w:pStyle w:val="Heading2"/>
      </w:pPr>
      <w:r>
        <w:t xml:space="preserve">4. Financial Breakdown — Quotation Estimate Summary</w:t>
      </w:r>
    </w:p>
    <w:p>
      <w:pPr>
        <w:pStyle w:val="FirstParagraph"/>
      </w:pPr>
      <w:r>
        <w:t xml:space="preserve">The following table presents the itemized cost structure for this</w:t>
      </w:r>
      <w:r>
        <w:t xml:space="preserve"> </w:t>
      </w:r>
      <w:r>
        <w:t xml:space="preserve">Quotation Estimate</w:t>
      </w:r>
      <w:r>
        <w:t xml:space="preserve">. All amounts are expressed in Chinese Yuan (CNY) and are inclusive of applicable Value Added Tax (VAT) at the prevailing rate of 6% for professional services in</w:t>
      </w:r>
      <w:r>
        <w:t xml:space="preserve"> </w:t>
      </w:r>
      <w:r>
        <w:t xml:space="preserve">China Beijing</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Quantity</w:t>
            </w:r>
          </w:p>
        </w:tc>
        <w:tc>
          <w:tcPr/>
          <w:p>
            <w:pPr>
              <w:pStyle w:val="Compact"/>
              <w:jc w:val="left"/>
            </w:pPr>
            <w:r>
              <w:t xml:space="preserve">Unit Rate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Marine Engineer professional fee — vessel inspection and condition assessment</w:t>
            </w:r>
          </w:p>
        </w:tc>
        <w:tc>
          <w:tcPr/>
          <w:p>
            <w:pPr>
              <w:pStyle w:val="Compact"/>
              <w:jc w:val="left"/>
            </w:pPr>
            <w:r>
              <w:t xml:space="preserve">120 man-hours</w:t>
            </w:r>
          </w:p>
        </w:tc>
        <w:tc>
          <w:tcPr/>
          <w:p>
            <w:pPr>
              <w:pStyle w:val="Compact"/>
              <w:jc w:val="left"/>
            </w:pPr>
            <w:r>
              <w:t xml:space="preserve">1,850</w:t>
            </w:r>
          </w:p>
        </w:tc>
        <w:tc>
          <w:tcPr/>
          <w:p>
            <w:pPr>
              <w:pStyle w:val="Compact"/>
              <w:jc w:val="left"/>
            </w:pPr>
            <w:r>
              <w:t xml:space="preserve">222,000</w:t>
            </w:r>
          </w:p>
        </w:tc>
      </w:tr>
      <w:tr>
        <w:tc>
          <w:tcPr/>
          <w:p>
            <w:pPr>
              <w:pStyle w:val="Compact"/>
              <w:jc w:val="left"/>
            </w:pPr>
            <w:r>
              <w:t xml:space="preserve">02</w:t>
            </w:r>
          </w:p>
        </w:tc>
        <w:tc>
          <w:tcPr/>
          <w:p>
            <w:pPr>
              <w:pStyle w:val="Compact"/>
              <w:jc w:val="left"/>
            </w:pPr>
            <w:r>
              <w:t xml:space="preserve">Marine Engineer professional fee — propulsion system overhaul planning</w:t>
            </w:r>
          </w:p>
        </w:tc>
        <w:tc>
          <w:tcPr/>
          <w:p>
            <w:pPr>
              <w:pStyle w:val="Compact"/>
              <w:jc w:val="left"/>
            </w:pPr>
            <w:r>
              <w:t xml:space="preserve">80 man-hours</w:t>
            </w:r>
          </w:p>
        </w:tc>
        <w:tc>
          <w:tcPr/>
          <w:p>
            <w:pPr>
              <w:pStyle w:val="Compact"/>
              <w:jc w:val="left"/>
            </w:pPr>
            <w:r>
              <w:t xml:space="preserve">1,850</w:t>
            </w:r>
          </w:p>
        </w:tc>
        <w:tc>
          <w:tcPr/>
          <w:p>
            <w:pPr>
              <w:pStyle w:val="Compact"/>
              <w:jc w:val="left"/>
            </w:pPr>
            <w:r>
              <w:t xml:space="preserve">148,000</w:t>
            </w:r>
          </w:p>
        </w:tc>
      </w:tr>
      <w:tr>
        <w:tc>
          <w:tcPr/>
          <w:p>
            <w:pPr>
              <w:pStyle w:val="Compact"/>
              <w:jc w:val="left"/>
            </w:pPr>
            <w:r>
              <w:t xml:space="preserve">03</w:t>
            </w:r>
          </w:p>
        </w:tc>
        <w:tc>
          <w:tcPr/>
          <w:p>
            <w:pPr>
              <w:pStyle w:val="Compact"/>
              <w:jc w:val="left"/>
            </w:pPr>
            <w:r>
              <w:t xml:space="preserve">Ballast water management system compliance audit and certification</w:t>
            </w:r>
          </w:p>
        </w:tc>
        <w:tc>
          <w:tcPr/>
          <w:p>
            <w:pPr>
              <w:pStyle w:val="Compact"/>
              <w:jc w:val="left"/>
            </w:pPr>
            <w:r>
              <w:t xml:space="preserve">40 man-hours</w:t>
            </w:r>
          </w:p>
        </w:tc>
        <w:tc>
          <w:tcPr/>
          <w:p>
            <w:pPr>
              <w:pStyle w:val="Compact"/>
              <w:jc w:val="left"/>
            </w:pPr>
            <w:r>
              <w:t xml:space="preserve">2,100</w:t>
            </w:r>
          </w:p>
        </w:tc>
        <w:tc>
          <w:tcPr/>
          <w:p>
            <w:pPr>
              <w:pStyle w:val="Compact"/>
              <w:jc w:val="left"/>
            </w:pPr>
            <w:r>
              <w:t xml:space="preserve">84,000</w:t>
            </w:r>
          </w:p>
        </w:tc>
      </w:tr>
      <w:tr>
        <w:tc>
          <w:tcPr/>
          <w:p>
            <w:pPr>
              <w:pStyle w:val="Compact"/>
              <w:jc w:val="left"/>
            </w:pPr>
            <w:r>
              <w:t xml:space="preserve">04</w:t>
            </w:r>
          </w:p>
        </w:tc>
        <w:tc>
          <w:tcPr/>
          <w:p>
            <w:pPr>
              <w:pStyle w:val="Compact"/>
              <w:jc w:val="left"/>
            </w:pPr>
            <w:r>
              <w:t xml:space="preserve">Environmental and emissions auditing (quarterly, 4 quarters)</w:t>
            </w:r>
          </w:p>
        </w:tc>
        <w:tc>
          <w:tcPr/>
          <w:p>
            <w:pPr>
              <w:pStyle w:val="Compact"/>
              <w:jc w:val="left"/>
            </w:pPr>
            <w:r>
              <w:t xml:space="preserve">160 man-hours</w:t>
            </w:r>
          </w:p>
        </w:tc>
        <w:tc>
          <w:tcPr/>
          <w:p>
            <w:pPr>
              <w:pStyle w:val="Compact"/>
              <w:jc w:val="left"/>
            </w:pPr>
            <w:r>
              <w:t xml:space="preserve">1,650</w:t>
            </w:r>
          </w:p>
        </w:tc>
        <w:tc>
          <w:tcPr/>
          <w:p>
            <w:pPr>
              <w:pStyle w:val="Compact"/>
              <w:jc w:val="left"/>
            </w:pPr>
            <w:r>
              <w:t xml:space="preserve">264,000</w:t>
            </w:r>
          </w:p>
        </w:tc>
      </w:tr>
      <w:tr>
        <w:tc>
          <w:tcPr/>
          <w:p>
            <w:pPr>
              <w:pStyle w:val="Compact"/>
              <w:jc w:val="left"/>
            </w:pPr>
            <w:r>
              <w:t xml:space="preserve">05</w:t>
            </w:r>
          </w:p>
        </w:tc>
        <w:tc>
          <w:tcPr/>
          <w:p>
            <w:pPr>
              <w:pStyle w:val="Compact"/>
              <w:jc w:val="left"/>
            </w:pPr>
            <w:r>
              <w:t xml:space="preserve">Technical advisory sessions and staff training programs in China Beijing</w:t>
            </w:r>
          </w:p>
        </w:tc>
        <w:tc>
          <w:tcPr/>
          <w:p>
            <w:pPr>
              <w:pStyle w:val="Compact"/>
              <w:jc w:val="left"/>
            </w:pPr>
            <w:r>
              <w:t xml:space="preserve">6 sessions (8 hrs each)</w:t>
            </w:r>
          </w:p>
        </w:tc>
        <w:tc>
          <w:tcPr/>
          <w:p>
            <w:pPr>
              <w:pStyle w:val="Compact"/>
              <w:jc w:val="left"/>
            </w:pPr>
            <w:r>
              <w:t xml:space="preserve">12,000</w:t>
            </w:r>
          </w:p>
        </w:tc>
        <w:tc>
          <w:tcPr/>
          <w:p>
            <w:pPr>
              <w:pStyle w:val="Compact"/>
              <w:jc w:val="left"/>
            </w:pPr>
            <w:r>
              <w:t xml:space="preserve">72,000</w:t>
            </w:r>
          </w:p>
        </w:tc>
      </w:tr>
      <w:tr>
        <w:tc>
          <w:tcPr/>
          <w:p>
            <w:pPr>
              <w:pStyle w:val="Compact"/>
              <w:jc w:val="left"/>
            </w:pPr>
            <w:r>
              <w:t xml:space="preserve">06</w:t>
            </w:r>
          </w:p>
        </w:tc>
        <w:tc>
          <w:tcPr/>
          <w:p>
            <w:pPr>
              <w:pStyle w:val="Compact"/>
              <w:jc w:val="left"/>
            </w:pPr>
            <w:r>
              <w:t xml:space="preserve">Emergency response and contingency plan development</w:t>
            </w:r>
          </w:p>
        </w:tc>
        <w:tc>
          <w:tcPr/>
          <w:p>
            <w:pPr>
              <w:pStyle w:val="Compact"/>
              <w:jc w:val="left"/>
            </w:pPr>
            <w:r>
              <w:t xml:space="preserve">50 man-hours</w:t>
            </w:r>
          </w:p>
        </w:tc>
        <w:tc>
          <w:tcPr/>
          <w:p>
            <w:pPr>
              <w:pStyle w:val="Compact"/>
              <w:jc w:val="left"/>
            </w:pPr>
            <w:r>
              <w:t xml:space="preserve">1,950</w:t>
            </w:r>
          </w:p>
        </w:tc>
        <w:tc>
          <w:tcPr/>
          <w:p>
            <w:pPr>
              <w:pStyle w:val="Compact"/>
              <w:jc w:val="left"/>
            </w:pPr>
            <w:r>
              <w:t xml:space="preserve">97,500</w:t>
            </w:r>
          </w:p>
        </w:tc>
      </w:tr>
      <w:tr>
        <w:tc>
          <w:tcPr/>
          <w:p>
            <w:pPr>
              <w:pStyle w:val="Compact"/>
              <w:jc w:val="left"/>
            </w:pPr>
            <w:r>
              <w:t xml:space="preserve">07</w:t>
            </w:r>
          </w:p>
        </w:tc>
        <w:tc>
          <w:tcPr/>
          <w:p>
            <w:pPr>
              <w:pStyle w:val="Compact"/>
              <w:jc w:val="left"/>
            </w:pPr>
            <w:r>
              <w:t xml:space="preserve">Travel, accommodation, and local transportation within China Beijing</w:t>
            </w:r>
          </w:p>
        </w:tc>
        <w:tc>
          <w:tcPr/>
          <w:p>
            <w:pPr>
              <w:pStyle w:val="Compact"/>
              <w:jc w:val="left"/>
            </w:pPr>
            <w:r>
              <w:t xml:space="preserve">12 months</w:t>
            </w:r>
          </w:p>
        </w:tc>
        <w:tc>
          <w:tcPr/>
          <w:p>
            <w:pPr>
              <w:pStyle w:val="Compact"/>
              <w:jc w:val="left"/>
            </w:pPr>
            <w:r>
              <w:t xml:space="preserve">15,000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Specialized diagnostic equipment rental and calibration</w:t>
            </w:r>
          </w:p>
        </w:tc>
        <w:tc>
          <w:tcPr/>
          <w:p>
            <w:pPr>
              <w:pStyle w:val="Compact"/>
              <w:jc w:val="left"/>
            </w:pPr>
            <w:r>
              <w:t xml:space="preserve">12 months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09</w:t>
            </w:r>
          </w:p>
        </w:tc>
        <w:tc>
          <w:tcPr/>
          <w:p>
            <w:pPr>
              <w:pStyle w:val="Compact"/>
              <w:jc w:val="left"/>
            </w:pPr>
            <w:r>
              <w:t xml:space="preserve">Report preparation, documentation, and regulatory filing fees</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w:t>
            </w:r>
          </w:p>
        </w:tc>
      </w:tr>
      <w:tr>
        <w:tc>
          <w:tcPr>
            <w:gridSpan w:val="4"/>
          </w:tcPr>
          <w:p>
            <w:pPr>
              <w:pStyle w:val="Compact"/>
              <w:jc w:val="right"/>
            </w:pPr>
            <w:r>
              <w:t xml:space="preserve">Subtotal (before VAT)</w:t>
            </w:r>
          </w:p>
        </w:tc>
        <w:tc>
          <w:tcPr/>
          <w:p>
            <w:pPr>
              <w:pStyle w:val="Compact"/>
              <w:jc w:val="left"/>
            </w:pPr>
            <w:r>
              <w:t xml:space="preserve">1,214,500</w:t>
            </w:r>
          </w:p>
        </w:tc>
      </w:tr>
      <w:tr>
        <w:tc>
          <w:tcPr>
            <w:gridSpan w:val="4"/>
          </w:tcPr>
          <w:p>
            <w:pPr>
              <w:pStyle w:val="Compact"/>
              <w:jc w:val="right"/>
            </w:pPr>
            <w:r>
              <w:t xml:space="preserve">VAT @ 6%</w:t>
            </w:r>
          </w:p>
        </w:tc>
        <w:tc>
          <w:tcPr/>
          <w:p>
            <w:pPr>
              <w:pStyle w:val="Compact"/>
              <w:jc w:val="left"/>
            </w:pPr>
            <w:r>
              <w:t xml:space="preserve">72,870</w:t>
            </w:r>
          </w:p>
        </w:tc>
      </w:tr>
      <w:tr>
        <w:tc>
          <w:tcPr>
            <w:gridSpan w:val="4"/>
          </w:tcPr>
          <w:p>
            <w:pPr>
              <w:pStyle w:val="Compact"/>
              <w:jc w:val="right"/>
            </w:pPr>
            <w:r>
              <w:t xml:space="preserve">TOTAL QUOTATION ESTIMATE AMOUNT</w:t>
            </w:r>
          </w:p>
        </w:tc>
        <w:tc>
          <w:tcPr/>
          <w:p>
            <w:pPr>
              <w:pStyle w:val="Compact"/>
              <w:jc w:val="left"/>
            </w:pPr>
            <w:r>
              <w:t xml:space="preserve">1,287,370</w:t>
            </w:r>
          </w:p>
        </w:tc>
      </w:tr>
    </w:tbl>
    <w:p>
      <w:pPr>
        <w:pStyle w:val="BodyText"/>
      </w:pPr>
      <w:r>
        <w:rPr>
          <w:iCs/>
          <w:i/>
        </w:rPr>
        <w:t xml:space="preserve">Amount in words: One Million Two Hundred and Eighty-Seven Thousand Three Hundred and Seventy Chinese Yuan Only (CNY 1,287,370.00).</w:t>
      </w:r>
    </w:p>
    <w:bookmarkEnd w:id="24"/>
    <w:bookmarkStart w:id="25" w:name="payment-terms-and-schedule"/>
    <w:p>
      <w:pPr>
        <w:pStyle w:val="Heading2"/>
      </w:pPr>
      <w:r>
        <w:t xml:space="preserve">5.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via bank transfer to the account of Pacific Oceanic Engineering Consultants Ltd. in accordance with the following schedule:</w:t>
      </w:r>
    </w:p>
    <w:p>
      <w:pPr>
        <w:numPr>
          <w:ilvl w:val="0"/>
          <w:numId w:val="1003"/>
        </w:numPr>
        <w:pStyle w:val="Compact"/>
      </w:pPr>
      <w:r>
        <w:rPr>
          <w:bCs/>
          <w:b/>
        </w:rPr>
        <w:t xml:space="preserve">30% advance payment</w:t>
      </w:r>
      <w:r>
        <w:t xml:space="preserve"> </w:t>
      </w:r>
      <w:r>
        <w:t xml:space="preserve">(CNY 386,211) upon execution of the service agreement and receipt of the signed</w:t>
      </w:r>
      <w:r>
        <w:t xml:space="preserve"> </w:t>
      </w:r>
      <w:r>
        <w:t xml:space="preserve">Quotation Estimate</w:t>
      </w:r>
      <w:r>
        <w:t xml:space="preserve">.</w:t>
      </w:r>
    </w:p>
    <w:p>
      <w:pPr>
        <w:numPr>
          <w:ilvl w:val="0"/>
          <w:numId w:val="1003"/>
        </w:numPr>
        <w:pStyle w:val="Compact"/>
      </w:pPr>
      <w:r>
        <w:rPr>
          <w:bCs/>
          <w:b/>
        </w:rPr>
        <w:t xml:space="preserve">40% progress payment</w:t>
      </w:r>
      <w:r>
        <w:t xml:space="preserve"> </w:t>
      </w:r>
      <w:r>
        <w:t xml:space="preserve">(CNY 514,948) payable upon completion of the mid-project milestone, which includes the delivery of all vessel inspection reports and the propulsion overhaul plan.</w:t>
      </w:r>
    </w:p>
    <w:p>
      <w:pPr>
        <w:numPr>
          <w:ilvl w:val="0"/>
          <w:numId w:val="1003"/>
        </w:numPr>
        <w:pStyle w:val="Compact"/>
      </w:pPr>
      <w:r>
        <w:rPr>
          <w:bCs/>
          <w:b/>
        </w:rPr>
        <w:t xml:space="preserve">30% final payment</w:t>
      </w:r>
      <w:r>
        <w:t xml:space="preserve"> </w:t>
      </w:r>
      <w:r>
        <w:t xml:space="preserve">(CNY 386,211) payable within thirty (30) calendar days of the final project acceptance and submission of the comprehensive closing report to the client in</w:t>
      </w:r>
      <w:r>
        <w:t xml:space="preserve"> </w:t>
      </w:r>
      <w:r>
        <w:t xml:space="preserve">China Beijing</w:t>
      </w:r>
      <w:r>
        <w:t xml:space="preserve">.</w:t>
      </w:r>
    </w:p>
    <w:p>
      <w:pPr>
        <w:pStyle w:val="FirstParagraph"/>
      </w:pPr>
      <w:r>
        <w:t xml:space="preserve">All invoices shall be issued in accordance with the tax regulations of the State Taxation Administration of China. Late payments shall attract a penalty interest of 0.05% per calendar day on the outstanding balance.</w:t>
      </w:r>
    </w:p>
    <w:bookmarkEnd w:id="25"/>
    <w:bookmarkStart w:id="26" w:name="project-timeline"/>
    <w:p>
      <w:pPr>
        <w:pStyle w:val="Heading2"/>
      </w:pPr>
      <w:r>
        <w:t xml:space="preserve">6. Project Timeline</w:t>
      </w:r>
    </w:p>
    <w:p>
      <w:pPr>
        <w:pStyle w:val="FirstParagraph"/>
      </w:pPr>
      <w:r>
        <w:t xml:space="preserve">The total duration of the</w:t>
      </w:r>
      <w:r>
        <w:t xml:space="preserve"> </w:t>
      </w:r>
      <w:r>
        <w:t xml:space="preserve">Marine Engineer</w:t>
      </w:r>
      <w:r>
        <w:t xml:space="preserve"> </w:t>
      </w:r>
      <w:r>
        <w:t xml:space="preserve">engagement under this</w:t>
      </w:r>
      <w:r>
        <w:t xml:space="preserve"> </w:t>
      </w:r>
      <w:r>
        <w:t xml:space="preserve">Quotation Estimate</w:t>
      </w:r>
      <w:r>
        <w:t xml:space="preserve"> </w:t>
      </w:r>
      <w:r>
        <w:t xml:space="preserve">is estimated at twelve (12) months, commencing on 1 August 2025 and concluding on 31 July 2026. Key milestones are as follows: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Project Kick-off and Site Assessment</w:t>
            </w:r>
          </w:p>
        </w:tc>
        <w:tc>
          <w:tcPr/>
          <w:p>
            <w:pPr>
              <w:pStyle w:val="Compact"/>
              <w:jc w:val="left"/>
            </w:pPr>
            <w:r>
              <w:t xml:space="preserve">15 August 2025</w:t>
            </w:r>
          </w:p>
        </w:tc>
        <w:tc>
          <w:tcPr/>
          <w:p>
            <w:pPr>
              <w:pStyle w:val="Compact"/>
              <w:jc w:val="left"/>
            </w:pPr>
            <w:r>
              <w:t xml:space="preserve">Initial site report and work plan</w:t>
            </w:r>
          </w:p>
        </w:tc>
      </w:tr>
      <w:tr>
        <w:tc>
          <w:tcPr/>
          <w:p>
            <w:pPr>
              <w:pStyle w:val="Compact"/>
              <w:jc w:val="left"/>
            </w:pPr>
            <w:r>
              <w:t xml:space="preserve">Completion of Vessel Inspections</w:t>
            </w:r>
          </w:p>
        </w:tc>
        <w:tc>
          <w:tcPr/>
          <w:p>
            <w:pPr>
              <w:pStyle w:val="Compact"/>
              <w:jc w:val="left"/>
            </w:pPr>
            <w:r>
              <w:t xml:space="preserve">30 November 2025</w:t>
            </w:r>
          </w:p>
        </w:tc>
        <w:tc>
          <w:tcPr/>
          <w:p>
            <w:pPr>
              <w:pStyle w:val="Compact"/>
              <w:jc w:val="left"/>
            </w:pPr>
            <w:r>
              <w:t xml:space="preserve">Condition assessment reports (CCS format)</w:t>
            </w:r>
          </w:p>
        </w:tc>
      </w:tr>
      <w:tr>
        <w:tc>
          <w:tcPr/>
          <w:p>
            <w:pPr>
              <w:pStyle w:val="Compact"/>
              <w:jc w:val="left"/>
            </w:pPr>
            <w:r>
              <w:t xml:space="preserve">Propulsion Overhaul Plan Delivery</w:t>
            </w:r>
          </w:p>
        </w:tc>
        <w:tc>
          <w:tcPr/>
          <w:p>
            <w:pPr>
              <w:pStyle w:val="Compact"/>
              <w:jc w:val="left"/>
            </w:pPr>
            <w:r>
              <w:t xml:space="preserve">31 January 2026</w:t>
            </w:r>
          </w:p>
        </w:tc>
        <w:tc>
          <w:tcPr/>
          <w:p>
            <w:pPr>
              <w:pStyle w:val="Compact"/>
              <w:jc w:val="left"/>
            </w:pPr>
            <w:r>
              <w:t xml:space="preserve">Detailed overhaul schedule and BOM</w:t>
            </w:r>
          </w:p>
        </w:tc>
      </w:tr>
      <w:tr>
        <w:tc>
          <w:tcPr/>
          <w:p>
            <w:pPr>
              <w:pStyle w:val="Compact"/>
              <w:jc w:val="left"/>
            </w:pPr>
            <w:r>
              <w:t xml:space="preserve">Ballast Water Compliance Certification</w:t>
            </w:r>
          </w:p>
        </w:tc>
        <w:tc>
          <w:tcPr/>
          <w:p>
            <w:pPr>
              <w:pStyle w:val="Compact"/>
              <w:jc w:val="left"/>
            </w:pPr>
            <w:r>
              <w:t xml:space="preserve">28 February 2026</w:t>
            </w:r>
          </w:p>
        </w:tc>
        <w:tc>
          <w:tcPr/>
          <w:p>
            <w:pPr>
              <w:pStyle w:val="Compact"/>
              <w:jc w:val="left"/>
            </w:pPr>
            <w:r>
              <w:t xml:space="preserve">Compliance certificate and audit report</w:t>
            </w:r>
          </w:p>
        </w:tc>
      </w:tr>
      <w:tr>
        <w:tc>
          <w:tcPr/>
          <w:p>
            <w:pPr>
              <w:pStyle w:val="Compact"/>
              <w:jc w:val="left"/>
            </w:pPr>
            <w:r>
              <w:t xml:space="preserve">Final Emissions Audit and Closing Report</w:t>
            </w:r>
          </w:p>
        </w:tc>
        <w:tc>
          <w:tcPr/>
          <w:p>
            <w:pPr>
              <w:pStyle w:val="Compact"/>
              <w:jc w:val="left"/>
            </w:pPr>
            <w:r>
              <w:t xml:space="preserve">31 July 2026</w:t>
            </w:r>
          </w:p>
        </w:tc>
        <w:tc>
          <w:tcPr/>
          <w:p>
            <w:pPr>
              <w:pStyle w:val="Compact"/>
              <w:jc w:val="left"/>
            </w:pPr>
            <w:r>
              <w:t xml:space="preserve">Comprehensive project closing dossier</w:t>
            </w:r>
          </w:p>
        </w:tc>
      </w:tr>
    </w:tbl>
    <w:bookmarkEnd w:id="26"/>
    <w:bookmarkStart w:id="27" w:name="terms-and-conditions"/>
    <w:p>
      <w:pPr>
        <w:pStyle w:val="Heading2"/>
      </w:pPr>
      <w:r>
        <w:t xml:space="preserve">7. Terms and Conditions</w:t>
      </w:r>
    </w:p>
    <w:p>
      <w:pPr>
        <w:numPr>
          <w:ilvl w:val="0"/>
          <w:numId w:val="1004"/>
        </w:numPr>
        <w:pStyle w:val="Compact"/>
      </w:pPr>
      <w:r>
        <w:t xml:space="preserve">This</w:t>
      </w:r>
      <w:r>
        <w:t xml:space="preserve"> </w:t>
      </w:r>
      <w:r>
        <w:t xml:space="preserve">Quotation Estimate</w:t>
      </w:r>
      <w:r>
        <w:t xml:space="preserve"> </w:t>
      </w:r>
      <w:r>
        <w:t xml:space="preserve">is valid for a period of ninety (90) days from the date of issue. Beyond this period, all rates and terms are subject to revision without prior notice.</w:t>
      </w:r>
    </w:p>
    <w:p>
      <w:pPr>
        <w:numPr>
          <w:ilvl w:val="0"/>
          <w:numId w:val="1004"/>
        </w:numPr>
        <w:pStyle w:val="Compact"/>
      </w:pPr>
      <w:r>
        <w:t xml:space="preserve">The</w:t>
      </w:r>
      <w:r>
        <w:t xml:space="preserve"> </w:t>
      </w:r>
      <w:r>
        <w:t xml:space="preserve">Marine Engineer</w:t>
      </w:r>
      <w:r>
        <w:t xml:space="preserve"> </w:t>
      </w:r>
      <w:r>
        <w:t xml:space="preserve">shall maintain professional indemnity insurance with a minimum coverage of CNY 5,000,000 throughout the duration of the engagement in</w:t>
      </w:r>
      <w:r>
        <w:t xml:space="preserve"> </w:t>
      </w:r>
      <w:r>
        <w:t xml:space="preserve">China Beijing</w:t>
      </w:r>
      <w:r>
        <w:t xml:space="preserve">.</w:t>
      </w:r>
    </w:p>
    <w:p>
      <w:pPr>
        <w:numPr>
          <w:ilvl w:val="0"/>
          <w:numId w:val="1004"/>
        </w:numPr>
        <w:pStyle w:val="Compact"/>
      </w:pPr>
      <w:r>
        <w:t xml:space="preserve">All intellectual property, reports, and documentation produced under this engagement shall become the sole property of the client upon full and final payment.</w:t>
      </w:r>
    </w:p>
    <w:p>
      <w:pPr>
        <w:numPr>
          <w:ilvl w:val="0"/>
          <w:numId w:val="1004"/>
        </w:numPr>
        <w:pStyle w:val="Compact"/>
      </w:pPr>
      <w:r>
        <w:t xml:space="preserve">Either party may terminate this agreement with thirty (30) days' written notice. In the event of early termination, the client shall be liable for all services rendered up to the date of termination, as itemized in this</w:t>
      </w:r>
      <w:r>
        <w:t xml:space="preserve"> </w:t>
      </w:r>
      <w:r>
        <w:t xml:space="preserve">Quotation Estimate</w:t>
      </w:r>
      <w:r>
        <w:t xml:space="preserve">.</w:t>
      </w:r>
    </w:p>
    <w:p>
      <w:pPr>
        <w:numPr>
          <w:ilvl w:val="0"/>
          <w:numId w:val="1004"/>
        </w:numPr>
        <w:pStyle w:val="Compact"/>
      </w:pPr>
      <w:r>
        <w:t xml:space="preserve">All disputes arising from this</w:t>
      </w:r>
      <w:r>
        <w:t xml:space="preserve"> </w:t>
      </w:r>
      <w:r>
        <w:t xml:space="preserve">Quotation Estimate</w:t>
      </w:r>
      <w:r>
        <w:t xml:space="preserve"> </w:t>
      </w:r>
      <w:r>
        <w:t xml:space="preserve">shall be resolved through arbitration in accordance with the rules of the China International Economic and Trade Arbitration Commission (CIETAC) in Beijing.</w:t>
      </w:r>
    </w:p>
    <w:p>
      <w:pPr>
        <w:numPr>
          <w:ilvl w:val="0"/>
          <w:numId w:val="1004"/>
        </w:numPr>
        <w:pStyle w:val="Compact"/>
      </w:pPr>
      <w:r>
        <w:t xml:space="preserve">This document is governed by and shall be interpreted in accordance with the laws of the People's Republic of China.</w:t>
      </w:r>
    </w:p>
    <w:bookmarkEnd w:id="27"/>
    <w:bookmarkStart w:id="28" w:name="acceptance-and-authorization"/>
    <w:p>
      <w:pPr>
        <w:pStyle w:val="Heading2"/>
      </w:pPr>
      <w:r>
        <w:t xml:space="preserve">8. Acceptance and Authorization</w:t>
      </w:r>
    </w:p>
    <w:p>
      <w:pPr>
        <w:pStyle w:val="FirstParagraph"/>
      </w:pPr>
      <w:r>
        <w:t xml:space="preserve">By signing below, both parties acknowledge that they have read, understood, and agree to all terms, conditions, and financial obligations set forth in this</w:t>
      </w:r>
      <w:r>
        <w:t xml:space="preserve"> </w:t>
      </w:r>
      <w:r>
        <w:t xml:space="preserve">Quotation Estimate</w:t>
      </w:r>
      <w:r>
        <w:t xml:space="preserve"> </w:t>
      </w:r>
      <w:r>
        <w:t xml:space="preserve">for</w:t>
      </w:r>
      <w:r>
        <w:t xml:space="preserve"> </w:t>
      </w:r>
      <w:r>
        <w:t xml:space="preserve">Marine Engineer</w:t>
      </w:r>
      <w:r>
        <w:t xml:space="preserve"> </w:t>
      </w:r>
      <w:r>
        <w:t xml:space="preserve">services to be performed in</w:t>
      </w:r>
      <w:r>
        <w:t xml:space="preserve"> </w:t>
      </w:r>
      <w:r>
        <w:t xml:space="preserve">China Beijing</w:t>
      </w:r>
      <w:r>
        <w:t xml:space="preserve">.</w:t>
      </w:r>
    </w:p>
    <w:p>
      <w:pPr>
        <w:pStyle w:val="BodyText"/>
      </w:pPr>
      <w:r>
        <w:rPr>
          <w:bCs/>
          <w:b/>
        </w:rPr>
        <w:t xml:space="preserve">For and on behalf of:</w:t>
      </w:r>
      <w:r>
        <w:br/>
      </w:r>
      <w:r>
        <w:t xml:space="preserve">Pacific Oceanic Engineering Consultants Ltd.</w:t>
      </w:r>
      <w:r>
        <w:br/>
      </w:r>
      <w:r>
        <w:t xml:space="preserve">(Service Provider)</w:t>
      </w:r>
      <w:r>
        <w:br/>
      </w:r>
      <w:r>
        <w:br/>
      </w:r>
      <w:r>
        <w:t xml:space="preserve">Name: Dr. Sarah Mitchell</w:t>
      </w:r>
      <w:r>
        <w:br/>
      </w:r>
      <w:r>
        <w:t xml:space="preserve">Title: Director of Marine Engineering</w:t>
      </w:r>
      <w:r>
        <w:br/>
      </w:r>
      <w:r>
        <w:t xml:space="preserve">Date: _______________</w:t>
      </w:r>
    </w:p>
    <w:p>
      <w:pPr>
        <w:pStyle w:val="BodyText"/>
      </w:pPr>
      <w:r>
        <w:rPr>
          <w:bCs/>
          <w:b/>
        </w:rPr>
        <w:t xml:space="preserve">For and on behalf of:</w:t>
      </w:r>
      <w:r>
        <w:br/>
      </w:r>
      <w:r>
        <w:t xml:space="preserve">Beijing Maritime Logistics Group Co., Ltd.</w:t>
      </w:r>
      <w:r>
        <w:br/>
      </w:r>
      <w:r>
        <w:t xml:space="preserve">(Client)</w:t>
      </w:r>
      <w:r>
        <w:br/>
      </w:r>
      <w:r>
        <w:br/>
      </w:r>
      <w:r>
        <w:t xml:space="preserve">Name: Mr. Zhang Wei</w:t>
      </w:r>
      <w:r>
        <w:br/>
      </w:r>
      <w:r>
        <w:t xml:space="preserve">Title: Chief Operations Officer</w:t>
      </w:r>
      <w:r>
        <w:br/>
      </w:r>
      <w:r>
        <w:t xml:space="preserve">Date: _______________</w:t>
      </w:r>
    </w:p>
    <w:p>
      <w:pPr>
        <w:pStyle w:val="BodyText"/>
      </w:pPr>
      <w:r>
        <w:t xml:space="preserve">Pacific Oceanic Engineering Consultants Ltd. | 1288 International Trade Tower, Chaoyang District, Beijing, China</w:t>
      </w:r>
      <w:r>
        <w:br/>
      </w:r>
      <w:r>
        <w:t xml:space="preserve">Tel: +86-10-8888-6721 | Email: info@poec-consulting.com | Unified Social Credit Code: 91110105MA01XXXX2K</w:t>
      </w:r>
      <w:r>
        <w:br/>
      </w:r>
      <w:r>
        <w:t xml:space="preserve">This Quotation Estimate document is confidential and intended solely for the named recipient. Unauthorized reproduction or distribution is prohibited.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Marine Engineer Services - China Beijing</dc:title>
  <dc:creator/>
  <dc:language>en</dc:language>
  <cp:keywords/>
  <dcterms:created xsi:type="dcterms:W3CDTF">2026-10-10T04:16:49Z</dcterms:created>
  <dcterms:modified xsi:type="dcterms:W3CDTF">2026-10-10T04:16:49Z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