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rPr>
          <w:bCs/>
          <w:b/>
        </w:rPr>
        <w:t xml:space="preserve">Marine Engineer Services</w:t>
      </w:r>
    </w:p>
    <w:p>
      <w:pPr>
        <w:pStyle w:val="BodyText"/>
      </w:pPr>
      <w:r>
        <w:t xml:space="preserve">Operational Location: Germany Frankfurt</w:t>
      </w:r>
    </w:p>
    <w:p>
      <w:pPr>
        <w:pStyle w:val="BodyText"/>
      </w:pPr>
      <w:r>
        <w:t xml:space="preserve">Ref: QE-ME-FRA-2025-0047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 June 2025</w:t>
            </w:r>
          </w:p>
        </w:tc>
        <w:tc>
          <w:tcPr/>
          <w:p>
            <w:pPr>
              <w:pStyle w:val="Compact"/>
              <w:jc w:val="left"/>
            </w:pPr>
            <w:r>
              <w:t xml:space="preserve">Quotation Validity</w:t>
            </w:r>
          </w:p>
        </w:tc>
        <w:tc>
          <w:tcPr/>
          <w:p>
            <w:pPr>
              <w:pStyle w:val="Compact"/>
              <w:jc w:val="left"/>
            </w:pPr>
            <w:r>
              <w:t xml:space="preserve">30 June 2025</w:t>
            </w:r>
          </w:p>
        </w:tc>
      </w:tr>
      <w:tr>
        <w:tc>
          <w:tcPr/>
          <w:p>
            <w:pPr>
              <w:pStyle w:val="Compact"/>
              <w:jc w:val="left"/>
            </w:pPr>
            <w:r>
              <w:t xml:space="preserve">Prepared By</w:t>
            </w:r>
          </w:p>
        </w:tc>
        <w:tc>
          <w:tcPr/>
          <w:p>
            <w:pPr>
              <w:pStyle w:val="Compact"/>
              <w:jc w:val="left"/>
            </w:pPr>
            <w:r>
              <w:t xml:space="preserve">Dr. Heinrich Vogel, Senior Marine Engineer</w:t>
            </w:r>
          </w:p>
        </w:tc>
        <w:tc>
          <w:tcPr/>
          <w:p>
            <w:pPr>
              <w:pStyle w:val="Compact"/>
              <w:jc w:val="left"/>
            </w:pPr>
            <w:r>
              <w:t xml:space="preserve">Company</w:t>
            </w:r>
          </w:p>
        </w:tc>
        <w:tc>
          <w:tcPr/>
          <w:p>
            <w:pPr>
              <w:pStyle w:val="Compact"/>
              <w:jc w:val="left"/>
            </w:pPr>
            <w:r>
              <w:t xml:space="preserve">Rhein-Main Marine Engineering GmbH</w:t>
            </w:r>
          </w:p>
        </w:tc>
      </w:tr>
      <w:tr>
        <w:tc>
          <w:tcPr/>
          <w:p>
            <w:pPr>
              <w:pStyle w:val="Compact"/>
              <w:jc w:val="left"/>
            </w:pPr>
            <w:r>
              <w:t xml:space="preserve">Address</w:t>
            </w:r>
          </w:p>
        </w:tc>
        <w:tc>
          <w:tcPr/>
          <w:p>
            <w:pPr>
              <w:pStyle w:val="Compact"/>
              <w:jc w:val="left"/>
            </w:pPr>
            <w:r>
              <w:t xml:space="preserve">Bockenheimer Landstraße 142, 60323 Frankfurt am Main, Germany</w:t>
            </w:r>
          </w:p>
        </w:tc>
        <w:tc>
          <w:tcPr/>
          <w:p>
            <w:pPr>
              <w:pStyle w:val="Compact"/>
              <w:jc w:val="left"/>
            </w:pPr>
            <w:r>
              <w:t xml:space="preserve">Contact</w:t>
            </w:r>
          </w:p>
        </w:tc>
        <w:tc>
          <w:tcPr/>
          <w:p>
            <w:pPr>
              <w:pStyle w:val="Compact"/>
              <w:jc w:val="left"/>
            </w:pPr>
            <w:r>
              <w:t xml:space="preserve">quotation@rheinmain-marine.de | +49 69 5550 2210</w:t>
            </w:r>
          </w:p>
        </w:tc>
      </w:tr>
      <w:tr>
        <w:tc>
          <w:tcPr/>
          <w:p>
            <w:pPr>
              <w:pStyle w:val="Compact"/>
              <w:jc w:val="left"/>
            </w:pPr>
            <w:r>
              <w:t xml:space="preserve">Client</w:t>
            </w:r>
          </w:p>
        </w:tc>
        <w:tc>
          <w:tcPr/>
          <w:p>
            <w:pPr>
              <w:pStyle w:val="Compact"/>
              <w:jc w:val="left"/>
            </w:pPr>
            <w:r>
              <w:t xml:space="preserve">Frankfurt Port Authority &amp; Inland Waterways Division</w:t>
            </w:r>
          </w:p>
        </w:tc>
        <w:tc>
          <w:tcPr/>
          <w:p>
            <w:pPr>
              <w:pStyle w:val="Compact"/>
              <w:jc w:val="left"/>
            </w:pPr>
            <w:r>
              <w:t xml:space="preserve">Client Ref</w:t>
            </w:r>
          </w:p>
        </w:tc>
        <w:tc>
          <w:tcPr/>
          <w:p>
            <w:pPr>
              <w:pStyle w:val="Compact"/>
              <w:jc w:val="left"/>
            </w:pPr>
            <w:r>
              <w:t xml:space="preserve">FPA-IW-2025-118</w:t>
            </w:r>
          </w:p>
        </w:tc>
      </w:tr>
    </w:tbl>
    <w:p>
      <w:pPr>
        <w:pStyle w:val="BodyText"/>
      </w:pPr>
      <w:r>
        <w:t xml:space="preserve">1. Scope of Work – Marine Engineer Services in Germany Frankfurt</w:t>
      </w:r>
    </w:p>
    <w:p>
      <w:pPr>
        <w:pStyle w:val="BodyText"/>
      </w:pPr>
      <w:r>
        <w:t xml:space="preserve">This</w:t>
      </w:r>
      <w:r>
        <w:t xml:space="preserve"> </w:t>
      </w:r>
      <w:r>
        <w:t xml:space="preserve">Quotation Estimate</w:t>
      </w:r>
      <w:r>
        <w:t xml:space="preserve"> </w:t>
      </w:r>
      <w:r>
        <w:t xml:space="preserve">is issued by Rhein-Main Marine Engineering GmbH to provide comprehensive</w:t>
      </w:r>
      <w:r>
        <w:t xml:space="preserve"> </w:t>
      </w:r>
      <w:r>
        <w:t xml:space="preserve">Marine Engineer</w:t>
      </w:r>
      <w:r>
        <w:t xml:space="preserve"> </w:t>
      </w:r>
      <w:r>
        <w:t xml:space="preserve">consultancy, inspection, and technical oversight services for the Frankfurt Port Authority and its associated inland waterway infrastructure located in</w:t>
      </w:r>
      <w:r>
        <w:t xml:space="preserve"> </w:t>
      </w:r>
      <w:r>
        <w:t xml:space="preserve">Germany Frankfurt</w:t>
      </w:r>
      <w:r>
        <w:t xml:space="preserve">. The scope encompasses the full lifecycle management of marine engineering assets, including but not limited to the maintenance of lock mechanisms, navigation aids, hydraulic systems, and vessel support infrastructure along the Main River corridor and the Rhine-Main-Danube Canal junction near Frankfurt.</w:t>
      </w:r>
    </w:p>
    <w:p>
      <w:pPr>
        <w:pStyle w:val="BodyText"/>
      </w:pPr>
      <w:r>
        <w:t xml:space="preserve">Our team of certified</w:t>
      </w:r>
      <w:r>
        <w:t xml:space="preserve"> </w:t>
      </w:r>
      <w:r>
        <w:t xml:space="preserve">Marine Engineer</w:t>
      </w:r>
      <w:r>
        <w:t xml:space="preserve"> </w:t>
      </w:r>
      <w:r>
        <w:t xml:space="preserve">professionals will be deployed on-site in</w:t>
      </w:r>
      <w:r>
        <w:t xml:space="preserve"> </w:t>
      </w:r>
      <w:r>
        <w:t xml:space="preserve">Germany Frankfurt</w:t>
      </w:r>
      <w:r>
        <w:t xml:space="preserve"> </w:t>
      </w:r>
      <w:r>
        <w:t xml:space="preserve">to conduct quarterly inspections, emergency response assessments, and long-term structural integrity evaluations. All work will be performed in strict compliance with German maritime regulations (See- und Binnenschifffahrtsrecht), European Union maritime safety directives, and the specific operational standards mandated by the Wasser- und Schifffahrtsamt Frankfurt.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Marine Engineer – On-site structural inspection of lock chambers and gate assemblies at Frankfurt Main Port</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Marine Engineer – Hydraulic system diagnostics and pressure testing for navigation lock infrastructure in Germany Frankfurt</w:t>
            </w:r>
          </w:p>
        </w:tc>
        <w:tc>
          <w:tcPr/>
          <w:p>
            <w:pPr>
              <w:pStyle w:val="Compact"/>
              <w:jc w:val="left"/>
            </w:pPr>
            <w:r>
              <w:t xml:space="preserve">80 hours</w:t>
            </w:r>
          </w:p>
        </w:tc>
        <w:tc>
          <w:tcPr/>
          <w:p>
            <w:pPr>
              <w:pStyle w:val="Compact"/>
              <w:jc w:val="left"/>
            </w:pPr>
            <w:r>
              <w:t xml:space="preserve">€128.00</w:t>
            </w:r>
          </w:p>
        </w:tc>
        <w:tc>
          <w:tcPr/>
          <w:p>
            <w:pPr>
              <w:pStyle w:val="Compact"/>
              <w:jc w:val="left"/>
            </w:pPr>
            <w:r>
              <w:t xml:space="preserve">€10,240.00</w:t>
            </w:r>
          </w:p>
        </w:tc>
      </w:tr>
      <w:tr>
        <w:tc>
          <w:tcPr/>
          <w:p>
            <w:pPr>
              <w:pStyle w:val="Compact"/>
              <w:jc w:val="left"/>
            </w:pPr>
            <w:r>
              <w:t xml:space="preserve">3</w:t>
            </w:r>
          </w:p>
        </w:tc>
        <w:tc>
          <w:tcPr/>
          <w:p>
            <w:pPr>
              <w:pStyle w:val="Compact"/>
              <w:jc w:val="left"/>
            </w:pPr>
            <w:r>
              <w:t xml:space="preserve">Marine Engineer – Vessel mooring infrastructure assessment and corrosion analysis along the Frankfurt riverfront</w:t>
            </w:r>
          </w:p>
        </w:tc>
        <w:tc>
          <w:tcPr/>
          <w:p>
            <w:pPr>
              <w:pStyle w:val="Compact"/>
              <w:jc w:val="left"/>
            </w:pPr>
            <w:r>
              <w:t xml:space="preserve">60 hours</w:t>
            </w:r>
          </w:p>
        </w:tc>
        <w:tc>
          <w:tcPr/>
          <w:p>
            <w:pPr>
              <w:pStyle w:val="Compact"/>
              <w:jc w:val="left"/>
            </w:pPr>
            <w:r>
              <w:t xml:space="preserve">€115.00</w:t>
            </w:r>
          </w:p>
        </w:tc>
        <w:tc>
          <w:tcPr/>
          <w:p>
            <w:pPr>
              <w:pStyle w:val="Compact"/>
              <w:jc w:val="left"/>
            </w:pPr>
            <w:r>
              <w:t xml:space="preserve">€6,900.00</w:t>
            </w:r>
          </w:p>
        </w:tc>
      </w:tr>
      <w:tr>
        <w:tc>
          <w:tcPr/>
          <w:p>
            <w:pPr>
              <w:pStyle w:val="Compact"/>
              <w:jc w:val="left"/>
            </w:pPr>
            <w:r>
              <w:t xml:space="preserve">4</w:t>
            </w:r>
          </w:p>
        </w:tc>
        <w:tc>
          <w:tcPr/>
          <w:p>
            <w:pPr>
              <w:pStyle w:val="Compact"/>
              <w:jc w:val="left"/>
            </w:pPr>
            <w:r>
              <w:t xml:space="preserve">Marine Engineer – Emergency response planning and contingency protocol development for Germany Frankfurt waterway operations</w:t>
            </w:r>
          </w:p>
        </w:tc>
        <w:tc>
          <w:tcPr/>
          <w:p>
            <w:pPr>
              <w:pStyle w:val="Compact"/>
              <w:jc w:val="left"/>
            </w:pPr>
            <w:r>
              <w:t xml:space="preserve">40 hours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Marine Engineer – Annual compliance reporting and regulatory documentation for the Wasser- und Schifffahrtsamt Frankfurt</w:t>
            </w:r>
          </w:p>
        </w:tc>
        <w:tc>
          <w:tcPr/>
          <w:p>
            <w:pPr>
              <w:pStyle w:val="Compact"/>
              <w:jc w:val="left"/>
            </w:pPr>
            <w:r>
              <w:t xml:space="preserve">1 report cycle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Marine Engineer – Training and certification sessions for Frankfurt Port Authority staff on marine engineering best practices</w:t>
            </w:r>
          </w:p>
        </w:tc>
        <w:tc>
          <w:tcPr/>
          <w:p>
            <w:pPr>
              <w:pStyle w:val="Compact"/>
              <w:jc w:val="left"/>
            </w:pPr>
            <w:r>
              <w:t xml:space="preserve">3 sessions (8 hrs each)</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7</w:t>
            </w:r>
          </w:p>
        </w:tc>
        <w:tc>
          <w:tcPr/>
          <w:p>
            <w:pPr>
              <w:pStyle w:val="Compact"/>
              <w:jc w:val="left"/>
            </w:pPr>
            <w:r>
              <w:t xml:space="preserve">Specialized equipment rental – ultrasonic thickness gauges, pressure test rigs, and NDT instruments deployed in Germany Frankfurt</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8</w:t>
            </w:r>
          </w:p>
        </w:tc>
        <w:tc>
          <w:tcPr/>
          <w:p>
            <w:pPr>
              <w:pStyle w:val="Compact"/>
              <w:jc w:val="left"/>
            </w:pPr>
            <w:r>
              <w:t xml:space="preserve">Travel, accommodation, and on-site logistics for Marine Engineer team stationed in Germany Frankfurt</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gridSpan w:val="4"/>
          </w:tcPr>
          <w:p>
            <w:pPr>
              <w:pStyle w:val="Compact"/>
              <w:jc w:val="right"/>
            </w:pPr>
            <w:r>
              <w:t xml:space="preserve">Subtotal</w:t>
            </w:r>
          </w:p>
        </w:tc>
        <w:tc>
          <w:tcPr/>
          <w:p>
            <w:pPr>
              <w:pStyle w:val="Compact"/>
              <w:jc w:val="left"/>
            </w:pPr>
            <w:r>
              <w:t xml:space="preserve">€79,390.00</w:t>
            </w:r>
          </w:p>
        </w:tc>
      </w:tr>
      <w:tr>
        <w:tc>
          <w:tcPr>
            <w:gridSpan w:val="4"/>
          </w:tcPr>
          <w:p>
            <w:pPr>
              <w:pStyle w:val="Compact"/>
              <w:jc w:val="right"/>
            </w:pPr>
            <w:r>
              <w:t xml:space="preserve">VAT (19% – Germany)</w:t>
            </w:r>
          </w:p>
        </w:tc>
        <w:tc>
          <w:tcPr/>
          <w:p>
            <w:pPr>
              <w:pStyle w:val="Compact"/>
              <w:jc w:val="left"/>
            </w:pPr>
            <w:r>
              <w:t xml:space="preserve">€15,084.10</w:t>
            </w:r>
          </w:p>
        </w:tc>
      </w:tr>
      <w:tr>
        <w:tc>
          <w:tcPr>
            <w:gridSpan w:val="4"/>
          </w:tcPr>
          <w:p>
            <w:pPr>
              <w:pStyle w:val="Compact"/>
              <w:jc w:val="right"/>
            </w:pPr>
            <w:r>
              <w:t xml:space="preserve">TOTAL AMOUNT DUE</w:t>
            </w:r>
          </w:p>
        </w:tc>
        <w:tc>
          <w:tcPr/>
          <w:p>
            <w:pPr>
              <w:pStyle w:val="Compact"/>
              <w:jc w:val="left"/>
            </w:pPr>
            <w:r>
              <w:t xml:space="preserve">€94,474.10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revalidation of all pricing and availability.</w:t>
      </w:r>
    </w:p>
    <w:p>
      <w:pPr>
        <w:numPr>
          <w:ilvl w:val="0"/>
          <w:numId w:val="1001"/>
        </w:numPr>
        <w:pStyle w:val="Compact"/>
      </w:pPr>
      <w:r>
        <w:t xml:space="preserve">All</w:t>
      </w:r>
      <w:r>
        <w:t xml:space="preserve"> </w:t>
      </w:r>
      <w:r>
        <w:t xml:space="preserve">Marine Engineer</w:t>
      </w:r>
      <w:r>
        <w:t xml:space="preserve"> </w:t>
      </w:r>
      <w:r>
        <w:t xml:space="preserve">personnel assigned to this contract in</w:t>
      </w:r>
      <w:r>
        <w:t xml:space="preserve"> </w:t>
      </w:r>
      <w:r>
        <w:t xml:space="preserve">Germany Frankfurt</w:t>
      </w:r>
      <w:r>
        <w:t xml:space="preserve"> </w:t>
      </w:r>
      <w:r>
        <w:t xml:space="preserve">hold valid German professional engineering licenses (Ingenieurkammer Hessen) and relevant maritime safety certifications.</w:t>
      </w:r>
    </w:p>
    <w:p>
      <w:pPr>
        <w:numPr>
          <w:ilvl w:val="0"/>
          <w:numId w:val="1001"/>
        </w:numPr>
        <w:pStyle w:val="Compact"/>
      </w:pPr>
      <w:r>
        <w:t xml:space="preserve">Payment terms: 30% advance upon contract signing, 40% upon completion of the mid-term inspection phase, and 30% upon final delivery of all reports and documentation.</w:t>
      </w:r>
    </w:p>
    <w:p>
      <w:pPr>
        <w:numPr>
          <w:ilvl w:val="0"/>
          <w:numId w:val="1001"/>
        </w:numPr>
        <w:pStyle w:val="Compact"/>
      </w:pPr>
      <w:r>
        <w:t xml:space="preserve">Payment is due within fourteen (14) days of invoice date via bank transfer to Rhein-Main Marine Engineering GmbH, IBAN: DE89 3704 0044 0532 0130 00, BIC: COBADEFFXXX.</w:t>
      </w:r>
    </w:p>
    <w:p>
      <w:pPr>
        <w:numPr>
          <w:ilvl w:val="0"/>
          <w:numId w:val="1001"/>
        </w:numPr>
        <w:pStyle w:val="Compact"/>
      </w:pPr>
      <w:r>
        <w:t xml:space="preserve">All work performed in</w:t>
      </w:r>
      <w:r>
        <w:t xml:space="preserve"> </w:t>
      </w:r>
      <w:r>
        <w:t xml:space="preserve">Germany Frankfurt</w:t>
      </w:r>
      <w:r>
        <w:t xml:space="preserve"> </w:t>
      </w:r>
      <w:r>
        <w:t xml:space="preserve">shall adhere to the German Occupational Safety and Health Act (Arbeitsschutzgesetz) and applicable EU maritime regulations.</w:t>
      </w:r>
    </w:p>
    <w:p>
      <w:pPr>
        <w:numPr>
          <w:ilvl w:val="0"/>
          <w:numId w:val="1001"/>
        </w:numPr>
        <w:pStyle w:val="Compact"/>
      </w:pPr>
      <w:r>
        <w:t xml:space="preserve">Any changes to the scope of work must be agreed upon in writing by both parties. Additional</w:t>
      </w:r>
      <w:r>
        <w:t xml:space="preserve"> </w:t>
      </w:r>
      <w:r>
        <w:t xml:space="preserve">Marine Engineer</w:t>
      </w:r>
      <w:r>
        <w:t xml:space="preserve"> </w:t>
      </w:r>
      <w:r>
        <w:t xml:space="preserve">hours beyond the quoted quantities will be billed at the applicable hourly rate stated in Section 2.</w:t>
      </w:r>
    </w:p>
    <w:p>
      <w:pPr>
        <w:numPr>
          <w:ilvl w:val="0"/>
          <w:numId w:val="1001"/>
        </w:numPr>
        <w:pStyle w:val="Compact"/>
      </w:pPr>
      <w:r>
        <w:t xml:space="preserve">Confidentiality: All data, drawings, and operational information pertaining to the Frankfurt Port Authority infrastructure shall be treated as strictly confidential and shall not be disclosed to third parties without written consent.</w:t>
      </w:r>
    </w:p>
    <w:p>
      <w:pPr>
        <w:numPr>
          <w:ilvl w:val="0"/>
          <w:numId w:val="1001"/>
        </w:numPr>
        <w:pStyle w:val="Compact"/>
      </w:pPr>
      <w:r>
        <w:t xml:space="preserve">Liability: Rhein-Main Marine Engineering GmbH's total liability under this</w:t>
      </w:r>
      <w:r>
        <w:t xml:space="preserve"> </w:t>
      </w:r>
      <w:r>
        <w:t xml:space="preserve">Quotation Estimate</w:t>
      </w:r>
      <w:r>
        <w:t xml:space="preserve"> </w:t>
      </w:r>
      <w:r>
        <w:t xml:space="preserve">shall not exceed the total contract value. Liability is limited to direct damages arising from gross negligence or willful misconduct.</w:t>
      </w:r>
    </w:p>
    <w:p>
      <w:pPr>
        <w:numPr>
          <w:ilvl w:val="0"/>
          <w:numId w:val="1001"/>
        </w:numPr>
        <w:pStyle w:val="Compact"/>
      </w:pPr>
      <w:r>
        <w:t xml:space="preserve">Governing Law: This agreement is governed by the laws of the Federal Republic of Germany. Any disputes shall be resolved by the competent courts in Frankfurt am Main, Germany.</w:t>
      </w:r>
    </w:p>
    <w:p>
      <w:pPr>
        <w:pStyle w:val="FirstParagraph"/>
      </w:pPr>
      <w:r>
        <w:t xml:space="preserve">4.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delivered in</w:t>
      </w:r>
      <w:r>
        <w:t xml:space="preserve"> </w:t>
      </w:r>
      <w:r>
        <w:t xml:space="preserve">Germany Frankfurt</w:t>
      </w:r>
      <w:r>
        <w:t xml:space="preserve"> </w:t>
      </w:r>
      <w:r>
        <w:t xml:space="preserve">under the terms and conditions outlined herein. This signature constitutes a binding agreement between both parties.</w:t>
      </w:r>
    </w:p>
    <w:p>
      <w:pPr>
        <w:pStyle w:val="BodyText"/>
      </w:pPr>
      <w:r>
        <w:rPr>
          <w:bCs/>
          <w:b/>
        </w:rPr>
        <w:t xml:space="preserve">For Rhein-Main Marine Engineering GmbH</w:t>
      </w:r>
      <w:r>
        <w:br/>
      </w:r>
      <w:r>
        <w:t xml:space="preserve">Dr. Heinrich Vogel</w:t>
      </w:r>
      <w:r>
        <w:br/>
      </w:r>
      <w:r>
        <w:t xml:space="preserve">Senior Marine Engineer / Managing Director</w:t>
      </w:r>
      <w:r>
        <w:br/>
      </w:r>
      <w:r>
        <w:t xml:space="preserve">Date: _______________</w:t>
      </w:r>
    </w:p>
    <w:p>
      <w:pPr>
        <w:pStyle w:val="BodyText"/>
      </w:pPr>
      <w:r>
        <w:rPr>
          <w:bCs/>
          <w:b/>
        </w:rPr>
        <w:t xml:space="preserve">For Frankfurt Port Authority</w:t>
      </w:r>
      <w:r>
        <w:br/>
      </w:r>
      <w:r>
        <w:t xml:space="preserve">Authorized Representative</w:t>
      </w:r>
      <w:r>
        <w:br/>
      </w:r>
      <w:r>
        <w:t xml:space="preserve">Name: _______________</w:t>
      </w:r>
      <w:r>
        <w:br/>
      </w:r>
      <w:r>
        <w:t xml:space="preserve">Date: _______________</w:t>
      </w:r>
    </w:p>
    <w:p>
      <w:pPr>
        <w:pStyle w:val="BodyText"/>
      </w:pPr>
      <w:r>
        <w:t xml:space="preserve">Rhein-Main Marine Engineering GmbH | Bockenheimer Landstraße 142, 60323 Frankfurt am Main, Germany</w:t>
      </w:r>
    </w:p>
    <w:p>
      <w:pPr>
        <w:pStyle w:val="BodyText"/>
      </w:pPr>
      <w:r>
        <w:t xml:space="preserve">HRB 123456 Frankfurt am Main | VAT ID: DE 298 765 432 | This Quotation Estimate is a controlled document – QE-ME-FRA-2025-0047</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Germany Frankfurt</dc:title>
  <dc:creator/>
  <dc:language>en</dc:language>
  <cp:keywords/>
  <dcterms:created xsi:type="dcterms:W3CDTF">2026-10-10T02:56:54Z</dcterms:created>
  <dcterms:modified xsi:type="dcterms:W3CDTF">2026-10-10T02:56:54Z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