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BlueWave Marine Engineering Solutions Pvt. Ltd.</w:t>
      </w:r>
    </w:p>
    <w:p>
      <w:pPr>
        <w:pStyle w:val="BodyText"/>
      </w:pPr>
      <w:r>
        <w:t xml:space="preserve">Office No. 412, 4th Floor, Prestige Tech Park, Outer Ring Road, Koramangala, India Bangalore – 560034</w:t>
      </w:r>
    </w:p>
    <w:p>
      <w:pPr>
        <w:pStyle w:val="BodyText"/>
      </w:pPr>
      <w:r>
        <w:t xml:space="preserve">Phone: +91-80-4123-5678 | Email: quotations@bluewavemarine.in | CIN: U51109KA2015PTC087654</w:t>
      </w:r>
    </w:p>
    <w:bookmarkEnd w:id="20"/>
    <w:p>
      <w:pPr>
        <w:pStyle w:val="BodyText"/>
      </w:pPr>
      <w:r>
        <w:rPr>
          <w:bCs/>
          <w:b/>
        </w:rPr>
        <w:t xml:space="preserve">Quotation No.:</w:t>
      </w:r>
      <w:r>
        <w:t xml:space="preserve"> </w:t>
      </w:r>
      <w:r>
        <w:t xml:space="preserve">BWM/2025/QE/0487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p>
    <w:p>
      <w:pPr>
        <w:pStyle w:val="BodyText"/>
      </w:pPr>
      <w:r>
        <w:t xml:space="preserve">Mr. Arjun Krishnamurthy</w:t>
      </w:r>
    </w:p>
    <w:p>
      <w:pPr>
        <w:pStyle w:val="BodyText"/>
      </w:pPr>
      <w:r>
        <w:t xml:space="preserve">Director, Oceanic Cargo Logistics Ltd.</w:t>
      </w:r>
    </w:p>
    <w:p>
      <w:pPr>
        <w:pStyle w:val="BodyText"/>
      </w:pPr>
      <w:r>
        <w:t xml:space="preserve">Industrial Area, Peenya, India Bangalore – 560058</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issued by BlueWave Marine Engineering Solutions Pvt. Ltd., a registered firm operating out of India Bangalore, in response to the formal request for proposal received from Oceanic Cargo Logistics Ltd. The purpose of this document is to provide a comprehensive, itemized, and transparent cost breakdown for the engagement of a qualified</w:t>
      </w:r>
      <w:r>
        <w:t xml:space="preserve"> </w:t>
      </w:r>
      <w:r>
        <w:t xml:space="preserve">Marine Engineer</w:t>
      </w:r>
      <w:r>
        <w:t xml:space="preserve"> </w:t>
      </w:r>
      <w:r>
        <w:t xml:space="preserve">to oversee, maintain, and optimize the mechanical and electrical systems of the client's fleet of inland waterway vessels and coastal cargo ships operating out of the India Bangalore port authority and associated riverine terminals. This</w:t>
      </w:r>
      <w:r>
        <w:t xml:space="preserve"> </w:t>
      </w:r>
      <w:r>
        <w:t xml:space="preserve">Quotation Estimate</w:t>
      </w:r>
      <w:r>
        <w:t xml:space="preserve"> </w:t>
      </w:r>
      <w:r>
        <w:t xml:space="preserve">covers all professional fees, travel allowances, technical supervision costs, and ancillary charges associated with the</w:t>
      </w:r>
      <w:r>
        <w:t xml:space="preserve"> </w:t>
      </w:r>
      <w:r>
        <w:t xml:space="preserve">Marine Engineer</w:t>
      </w:r>
      <w:r>
        <w:t xml:space="preserve"> </w:t>
      </w:r>
      <w:r>
        <w:t xml:space="preserve">engagement for a period of twelve (12) months, commencing from the date of contract execution.</w:t>
      </w:r>
    </w:p>
    <w:bookmarkEnd w:id="21"/>
    <w:bookmarkStart w:id="22" w:name="X47386a29dcb7c24c243eabb3360202869779343"/>
    <w:p>
      <w:pPr>
        <w:pStyle w:val="Heading2"/>
      </w:pPr>
      <w:r>
        <w:t xml:space="preserve">2. Scope of Services – Marine Engineer Engagement</w:t>
      </w:r>
    </w:p>
    <w:p>
      <w:pPr>
        <w:pStyle w:val="FirstParagraph"/>
      </w:pPr>
      <w:r>
        <w:t xml:space="preserve">The</w:t>
      </w:r>
      <w:r>
        <w:t xml:space="preserve"> </w:t>
      </w:r>
      <w:r>
        <w:t xml:space="preserve">Marine Engineer</w:t>
      </w:r>
      <w:r>
        <w:t xml:space="preserve"> </w:t>
      </w:r>
      <w:r>
        <w:t xml:space="preserve">to be deployed under this</w:t>
      </w:r>
      <w:r>
        <w:t xml:space="preserve"> </w:t>
      </w:r>
      <w:r>
        <w:t xml:space="preserve">Quotation Estimate</w:t>
      </w:r>
      <w:r>
        <w:t xml:space="preserve"> </w:t>
      </w:r>
      <w:r>
        <w:t xml:space="preserve">shall hold a valid Class IV Marine Engineer's Certificate of Competency issued by the Directorate General of Shipping, Government of India, and shall possess a minimum of eight (8) years of hands-on experience in marine propulsion systems, auxiliary machinery, HVAC systems, and electrical installations aboard commercial vessels. The scope of work for the</w:t>
      </w:r>
      <w:r>
        <w:t xml:space="preserve"> </w:t>
      </w:r>
      <w:r>
        <w:t xml:space="preserve">Marine Engineer</w:t>
      </w:r>
      <w:r>
        <w:t xml:space="preserve"> </w:t>
      </w:r>
      <w:r>
        <w:t xml:space="preserve">includes, but is not limited to:</w:t>
      </w:r>
    </w:p>
    <w:p>
      <w:pPr>
        <w:numPr>
          <w:ilvl w:val="0"/>
          <w:numId w:val="1001"/>
        </w:numPr>
        <w:pStyle w:val="Compact"/>
      </w:pPr>
      <w:r>
        <w:t xml:space="preserve">Weekly inspection and preventive maintenance of main engines, gearboxes, shaft lines, and stern gear assemblies across the client's fleet of six (6) vessels.</w:t>
      </w:r>
    </w:p>
    <w:p>
      <w:pPr>
        <w:numPr>
          <w:ilvl w:val="0"/>
          <w:numId w:val="1001"/>
        </w:numPr>
        <w:pStyle w:val="Compact"/>
      </w:pPr>
      <w:r>
        <w:t xml:space="preserve">Monthly diagnostic testing of auxiliary generators, fuel injection systems, lube oil systems, and cooling water circuits.</w:t>
      </w:r>
    </w:p>
    <w:p>
      <w:pPr>
        <w:numPr>
          <w:ilvl w:val="0"/>
          <w:numId w:val="1001"/>
        </w:numPr>
        <w:pStyle w:val="Compact"/>
      </w:pPr>
      <w:r>
        <w:t xml:space="preserve">Quarterly comprehensive condition monitoring reports submitted to the client's management office in India Bangalore.</w:t>
      </w:r>
    </w:p>
    <w:p>
      <w:pPr>
        <w:numPr>
          <w:ilvl w:val="0"/>
          <w:numId w:val="1001"/>
        </w:numPr>
        <w:pStyle w:val="Compact"/>
      </w:pPr>
      <w:r>
        <w:t xml:space="preserve">Emergency breakdown response within a maximum of four (4) hours for vessels berthed at India Bangalore port facilities.</w:t>
      </w:r>
    </w:p>
    <w:p>
      <w:pPr>
        <w:numPr>
          <w:ilvl w:val="0"/>
          <w:numId w:val="1001"/>
        </w:numPr>
        <w:pStyle w:val="Compact"/>
      </w:pPr>
      <w:r>
        <w:t xml:space="preserve">Coordination with the India Bangalore Port Authority and the Regional Marine Department for statutory surveys, class inspections, and compliance documentation.</w:t>
      </w:r>
    </w:p>
    <w:p>
      <w:pPr>
        <w:numPr>
          <w:ilvl w:val="0"/>
          <w:numId w:val="1001"/>
        </w:numPr>
        <w:pStyle w:val="Compact"/>
      </w:pPr>
      <w:r>
        <w:t xml:space="preserve">Mentoring and technical guidance to the in-house junior engineering staff of the client.</w:t>
      </w:r>
    </w:p>
    <w:p>
      <w:pPr>
        <w:numPr>
          <w:ilvl w:val="0"/>
          <w:numId w:val="1001"/>
        </w:numPr>
        <w:pStyle w:val="Compact"/>
      </w:pPr>
      <w:r>
        <w:t xml:space="preserve">Preparation of annual maintenance schedules, spare parts consumption forecasts, and capital expenditure recommendations.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fee – Senior Marine Engineer (Class IV) –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Travel and local transportation within India Bangalore and port areas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Emergency call-out and after-hours availability surcharge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Technical documentation, survey reports, and compliance filings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Spares and consumables procurement coordination (handling fee only)</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Professional indemnity insurance coverage for the Marine Engineer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Applicable Goods and Services Tax (GST) @ 18%</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5,74,800</w:t>
            </w:r>
          </w:p>
        </w:tc>
      </w:tr>
      <w:tr>
        <w:tc>
          <w:tcPr>
            <w:gridSpan w:val="5"/>
          </w:tcPr>
          <w:p>
            <w:pPr>
              <w:pStyle w:val="Compact"/>
              <w:jc w:val="right"/>
            </w:pPr>
            <w:r>
              <w:t xml:space="preserve">Grand Total (INR)</w:t>
            </w:r>
          </w:p>
        </w:tc>
        <w:tc>
          <w:tcPr/>
          <w:p>
            <w:pPr>
              <w:pStyle w:val="Compact"/>
              <w:jc w:val="left"/>
            </w:pPr>
            <w:r>
              <w:t xml:space="preserve">34,43,800</w:t>
            </w:r>
          </w:p>
        </w:tc>
      </w:tr>
    </w:tbl>
    <w:p>
      <w:pPr>
        <w:pStyle w:val="BodyText"/>
      </w:pPr>
      <w:r>
        <w:t xml:space="preserve">* All amounts are quoted in Indian Rupees (INR). The above</w:t>
      </w:r>
      <w:r>
        <w:t xml:space="preserve"> </w:t>
      </w:r>
      <w:r>
        <w:t xml:space="preserve">Quotation Estimate</w:t>
      </w:r>
      <w:r>
        <w:t xml:space="preserve"> </w:t>
      </w:r>
      <w:r>
        <w:t xml:space="preserve">does not include the cost of major overhauls, replacement of capital equipment, or any work arising from third-party damage or acts of God.</w:t>
      </w:r>
    </w:p>
    <w:bookmarkEnd w:id="23"/>
    <w:bookmarkStart w:id="24" w:name="payment-terms"/>
    <w:p>
      <w:pPr>
        <w:pStyle w:val="Heading2"/>
      </w:pPr>
      <w:r>
        <w:t xml:space="preserve">4. Payment Terms</w:t>
      </w:r>
    </w:p>
    <w:p>
      <w:pPr>
        <w:numPr>
          <w:ilvl w:val="0"/>
          <w:numId w:val="1002"/>
        </w:numPr>
        <w:pStyle w:val="Compact"/>
      </w:pPr>
      <w:r>
        <w:t xml:space="preserve">Twenty-five percent (25%)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Remaining balance payable in twelve (12) equal monthly installers, due on the 5th of each calendar month.</w:t>
      </w:r>
    </w:p>
    <w:p>
      <w:pPr>
        <w:numPr>
          <w:ilvl w:val="0"/>
          <w:numId w:val="1002"/>
        </w:numPr>
        <w:pStyle w:val="Compact"/>
      </w:pPr>
      <w:r>
        <w:t xml:space="preserve">Payments to be made via NEFT/RTGS to the designated bank account of BlueWave Marine Engineering Solutions Pvt. Ltd., India Bangalore.</w:t>
      </w:r>
    </w:p>
    <w:p>
      <w:pPr>
        <w:numPr>
          <w:ilvl w:val="0"/>
          <w:numId w:val="1002"/>
        </w:numPr>
        <w:pStyle w:val="Compact"/>
      </w:pPr>
      <w:r>
        <w:t xml:space="preserve">A 1.5% per month late-payment interest shall apply to any outstanding invoices beyond the stipulated due date.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 India Bangalore.</w:t>
      </w:r>
    </w:p>
    <w:p>
      <w:pPr>
        <w:numPr>
          <w:ilvl w:val="0"/>
          <w:numId w:val="1003"/>
        </w:numPr>
        <w:pStyle w:val="Compact"/>
      </w:pPr>
      <w:r>
        <w:t xml:space="preserve">The</w:t>
      </w:r>
      <w:r>
        <w:t xml:space="preserve"> </w:t>
      </w:r>
      <w:r>
        <w:t xml:space="preserve">Marine Engineer</w:t>
      </w:r>
      <w:r>
        <w:t xml:space="preserve"> </w:t>
      </w:r>
      <w:r>
        <w:t xml:space="preserve">shall be bound by a strict confidentiality and non-disclosure agreement covering all operational data, vessel specifications, and commercial information of the client.</w:t>
      </w:r>
    </w:p>
    <w:p>
      <w:pPr>
        <w:numPr>
          <w:ilvl w:val="0"/>
          <w:numId w:val="1003"/>
        </w:numPr>
        <w:pStyle w:val="Compact"/>
      </w:pPr>
      <w:r>
        <w:t xml:space="preserve">Either party may terminate the engagement with a written notice of thirty (30) days. In such an event, pro-rata charges for the completed period shall be payable.</w:t>
      </w:r>
    </w:p>
    <w:p>
      <w:pPr>
        <w:numPr>
          <w:ilvl w:val="0"/>
          <w:numId w:val="1003"/>
        </w:numPr>
        <w:pStyle w:val="Compact"/>
      </w:pPr>
      <w:r>
        <w:t xml:space="preserve">All disputes arising from this</w:t>
      </w:r>
      <w:r>
        <w:t xml:space="preserve"> </w:t>
      </w:r>
      <w:r>
        <w:t xml:space="preserve">Quotation Estimate</w:t>
      </w:r>
      <w:r>
        <w:t xml:space="preserve"> </w:t>
      </w:r>
      <w:r>
        <w:t xml:space="preserve">or the subsequent service agreement shall be subject to the exclusive jurisdiction of the competent courts in India Bangalore, Karnataka, India.</w:t>
      </w:r>
    </w:p>
    <w:p>
      <w:pPr>
        <w:numPr>
          <w:ilvl w:val="0"/>
          <w:numId w:val="1003"/>
        </w:numPr>
        <w:pStyle w:val="Compact"/>
      </w:pPr>
      <w:r>
        <w:t xml:space="preserve">The</w:t>
      </w:r>
      <w:r>
        <w:t xml:space="preserve"> </w:t>
      </w:r>
      <w:r>
        <w:t xml:space="preserve">Marine Engineer</w:t>
      </w:r>
      <w:r>
        <w:t xml:space="preserve"> </w:t>
      </w:r>
      <w:r>
        <w:t xml:space="preserve">shall comply with all applicable regulations of the Directorate General of Shipping, the India Bangalore Port Authority, and the International Maritime Organization (IMO) standards.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Marine Engineer</w:t>
      </w:r>
      <w:r>
        <w:t xml:space="preserve"> </w:t>
      </w:r>
      <w:r>
        <w:t xml:space="preserve">services in India Bangalore.</w:t>
      </w:r>
    </w:p>
    <w:p>
      <w:pPr>
        <w:pStyle w:val="BodyText"/>
      </w:pPr>
      <w:r>
        <w:rPr>
          <w:bCs/>
          <w:b/>
        </w:rPr>
        <w:t xml:space="preserve">For BlueWave Marine Engineering Solutions Pvt. Ltd.</w:t>
      </w:r>
    </w:p>
    <w:p>
      <w:pPr>
        <w:pStyle w:val="BodyText"/>
      </w:pPr>
      <w:r>
        <w:t xml:space="preserve">Name: Capt. Ramesh Iyer</w:t>
      </w:r>
    </w:p>
    <w:p>
      <w:pPr>
        <w:pStyle w:val="BodyText"/>
      </w:pPr>
      <w:r>
        <w:t xml:space="preserve">Designation: Chief Technical Officer</w:t>
      </w:r>
    </w:p>
    <w:p>
      <w:pPr>
        <w:pStyle w:val="BodyText"/>
      </w:pPr>
      <w:r>
        <w:t xml:space="preserve">Date: _______________</w:t>
      </w:r>
    </w:p>
    <w:p>
      <w:pPr>
        <w:pStyle w:val="BodyText"/>
      </w:pPr>
      <w:r>
        <w:rPr>
          <w:bCs/>
          <w:b/>
        </w:rPr>
        <w:t xml:space="preserve">For Oceanic Cargo Logistics Ltd.</w:t>
      </w:r>
    </w:p>
    <w:p>
      <w:pPr>
        <w:pStyle w:val="BodyText"/>
      </w:pPr>
      <w:r>
        <w:t xml:space="preserve">Name: Mr. Arjun Krishnamurthy</w:t>
      </w:r>
    </w:p>
    <w:p>
      <w:pPr>
        <w:pStyle w:val="BodyText"/>
      </w:pPr>
      <w:r>
        <w:t xml:space="preserve">Designation: Director</w:t>
      </w:r>
    </w:p>
    <w:p>
      <w:pPr>
        <w:pStyle w:val="BodyText"/>
      </w:pP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the client named above and is non-transferable. All services described herein are to be rendered within the operational jurisdiction of India Bangalore and its associated port and riverine terminals. BlueWave Marine Engineering Solutions Pvt. Ltd. reserves the right to modify the scope of the</w:t>
      </w:r>
      <w:r>
        <w:t xml:space="preserve"> </w:t>
      </w:r>
      <w:r>
        <w:t xml:space="preserve">Marine Engineer</w:t>
      </w:r>
      <w:r>
        <w:t xml:space="preserve"> </w:t>
      </w:r>
      <w:r>
        <w:t xml:space="preserve">engagement upon mutual written consent. For any clarifications or amendments to this</w:t>
      </w:r>
      <w:r>
        <w:t xml:space="preserve"> </w:t>
      </w:r>
      <w:r>
        <w:t xml:space="preserve">Quotation Estimate</w:t>
      </w:r>
      <w:r>
        <w:t xml:space="preserve">, please contact our India Bangalore office at the address and phone number listed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India Bangalore</dc:title>
  <dc:creator/>
  <dc:language>en</dc:language>
  <cp:keywords/>
  <dcterms:created xsi:type="dcterms:W3CDTF">2026-10-10T06:25:50Z</dcterms:created>
  <dcterms:modified xsi:type="dcterms:W3CDTF">2026-10-10T06:25:50Z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