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Marine Engineer Services — Iran Tehran</w:t>
      </w:r>
    </w:p>
    <w:p>
      <w:pPr>
        <w:pStyle w:val="BodyText"/>
      </w:pPr>
      <w:r>
        <w:t xml:space="preserve">Document Reference: QE-IR-TEH-2025-0047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International Marine Engineering Consultants Ltd.</w:t>
      </w:r>
    </w:p>
    <w:p>
      <w:pPr>
        <w:pStyle w:val="BodyText"/>
      </w:pPr>
      <w:r>
        <w:rPr>
          <w:bCs/>
          <w:b/>
        </w:rPr>
        <w:t xml:space="preserve">Client:</w:t>
      </w:r>
      <w:r>
        <w:t xml:space="preserve"> </w:t>
      </w:r>
      <w:r>
        <w:t xml:space="preserve">[Client Name / Organization]</w:t>
      </w:r>
      <w:r>
        <w:br/>
      </w:r>
      <w:r>
        <w:rPr>
          <w:bCs/>
          <w:b/>
        </w:rPr>
        <w:t xml:space="preserve">Location of Service:</w:t>
      </w:r>
      <w:r>
        <w:t xml:space="preserve"> </w:t>
      </w:r>
      <w:r>
        <w:t xml:space="preserve">Iran Tehran</w:t>
      </w:r>
      <w:r>
        <w:br/>
      </w:r>
      <w:r>
        <w:rPr>
          <w:bCs/>
          <w:b/>
        </w:rPr>
        <w:t xml:space="preserve">Project Code:</w:t>
      </w:r>
      <w:r>
        <w:t xml:space="preserve"> </w:t>
      </w:r>
      <w:r>
        <w:t xml:space="preserve">MEG-IRN-TEH-2025</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International Marine Engineering Consultants Ltd. in response to the formal request for professional</w:t>
      </w:r>
      <w:r>
        <w:t xml:space="preserve"> </w:t>
      </w:r>
      <w:r>
        <w:t xml:space="preserve">Marine Engineer</w:t>
      </w:r>
      <w:r>
        <w:t xml:space="preserve"> </w:t>
      </w:r>
      <w:r>
        <w:t xml:space="preserve">services to be delivered within the metropolitan area of</w:t>
      </w:r>
      <w:r>
        <w:t xml:space="preserve"> </w:t>
      </w:r>
      <w:r>
        <w:t xml:space="preserve">Iran Tehran</w:t>
      </w:r>
      <w:r>
        <w:t xml:space="preserve"> </w:t>
      </w:r>
      <w:r>
        <w:t xml:space="preserve">and its surrounding industrial zones. The scope of work encompasses the full spectrum of marine engineering consultancy, design review, equipment procurement oversight, and operational support required for the client's maritime and port-related infrastructure projects situated in and around Iran Tehran.</w:t>
      </w:r>
    </w:p>
    <w:p>
      <w:pPr>
        <w:pStyle w:val="BodyText"/>
      </w:pPr>
      <w:r>
        <w:t xml:space="preserve">The</w:t>
      </w:r>
      <w:r>
        <w:t xml:space="preserve"> </w:t>
      </w:r>
      <w:r>
        <w:t xml:space="preserve">Marine Engineer</w:t>
      </w:r>
      <w:r>
        <w:t xml:space="preserve"> </w:t>
      </w:r>
      <w:r>
        <w:t xml:space="preserve">team assigned to this engagement will operate primarily from our regional office located in the Valiasr district of Iran Tehran, ensuring proximity to the client's project sites along the Caspian Sea corridor and the inland logistics hubs that serve the Tehran metropolitan region. All deliverables outlined in this Quotation Estimate are subject to the terms and conditions specified in Section 7 of this document.</w:t>
      </w:r>
    </w:p>
    <w:bookmarkEnd w:id="21"/>
    <w:bookmarkStart w:id="22" w:name="detailed-service-breakdown"/>
    <w:p>
      <w:pPr>
        <w:pStyle w:val="Heading2"/>
      </w:pPr>
      <w:r>
        <w:t xml:space="preserve">2. Detailed Service Breakdown</w:t>
      </w:r>
    </w:p>
    <w:p>
      <w:pPr>
        <w:pStyle w:val="FirstParagraph"/>
      </w:pPr>
      <w:r>
        <w:t xml:space="preserve">The following table presents the itemized costs associated with the</w:t>
      </w:r>
      <w:r>
        <w:t xml:space="preserve"> </w:t>
      </w:r>
      <w:r>
        <w:t xml:space="preserve">Marine Engineer</w:t>
      </w:r>
      <w:r>
        <w:t xml:space="preserve"> </w:t>
      </w:r>
      <w:r>
        <w:t xml:space="preserve">services to be rendered in</w:t>
      </w:r>
      <w:r>
        <w:t xml:space="preserve"> </w:t>
      </w:r>
      <w:r>
        <w:t xml:space="preserve">Iran Tehran</w:t>
      </w:r>
      <w:r>
        <w:t xml:space="preserve">. All pricing is quoted in United States Dollars (USD) unless otherwise stated and reflects current market rates as of the date of this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Marine Engineer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Marine Engineer — Project Management &amp; Technical Oversight (on-site, Iran Tehran)</w:t>
            </w:r>
          </w:p>
        </w:tc>
        <w:tc>
          <w:tcPr/>
          <w:p>
            <w:pPr>
              <w:pStyle w:val="Compact"/>
              <w:jc w:val="left"/>
            </w:pPr>
            <w:r>
              <w:t xml:space="preserve">120 days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Marine Engineer — Hull &amp; Structural Design Review (Caspian Sea vessel fleet)</w:t>
            </w:r>
          </w:p>
        </w:tc>
        <w:tc>
          <w:tcPr/>
          <w:p>
            <w:pPr>
              <w:pStyle w:val="Compact"/>
              <w:jc w:val="left"/>
            </w:pPr>
            <w:r>
              <w:t xml:space="preserve">45 days</w:t>
            </w:r>
          </w:p>
        </w:tc>
        <w:tc>
          <w:tcPr/>
          <w:p>
            <w:pPr>
              <w:pStyle w:val="Compact"/>
              <w:jc w:val="left"/>
            </w:pPr>
            <w:r>
              <w:t xml:space="preserve">1,400.00</w:t>
            </w:r>
          </w:p>
        </w:tc>
        <w:tc>
          <w:tcPr/>
          <w:p>
            <w:pPr>
              <w:pStyle w:val="Compact"/>
              <w:jc w:val="left"/>
            </w:pPr>
            <w:r>
              <w:t xml:space="preserve">63,000.00</w:t>
            </w:r>
          </w:p>
        </w:tc>
      </w:tr>
      <w:tr>
        <w:tc>
          <w:tcPr/>
          <w:p>
            <w:pPr>
              <w:pStyle w:val="Compact"/>
              <w:jc w:val="left"/>
            </w:pPr>
            <w:r>
              <w:t xml:space="preserve">03</w:t>
            </w:r>
          </w:p>
        </w:tc>
        <w:tc>
          <w:tcPr/>
          <w:p>
            <w:pPr>
              <w:pStyle w:val="Compact"/>
              <w:jc w:val="left"/>
            </w:pPr>
            <w:r>
              <w:t xml:space="preserve">Marine Engineer — Propulsion &amp; Power Systems Assessment</w:t>
            </w:r>
          </w:p>
        </w:tc>
        <w:tc>
          <w:tcPr/>
          <w:p>
            <w:pPr>
              <w:pStyle w:val="Compact"/>
              <w:jc w:val="left"/>
            </w:pPr>
            <w:r>
              <w:t xml:space="preserve">30 days</w:t>
            </w:r>
          </w:p>
        </w:tc>
        <w:tc>
          <w:tcPr/>
          <w:p>
            <w:pPr>
              <w:pStyle w:val="Compact"/>
              <w:jc w:val="left"/>
            </w:pPr>
            <w:r>
              <w:t xml:space="preserve">1,550.00</w:t>
            </w:r>
          </w:p>
        </w:tc>
        <w:tc>
          <w:tcPr/>
          <w:p>
            <w:pPr>
              <w:pStyle w:val="Compact"/>
              <w:jc w:val="left"/>
            </w:pPr>
            <w:r>
              <w:t xml:space="preserve">46,500.00</w:t>
            </w:r>
          </w:p>
        </w:tc>
      </w:tr>
      <w:tr>
        <w:tc>
          <w:tcPr/>
          <w:p>
            <w:pPr>
              <w:pStyle w:val="Compact"/>
              <w:jc w:val="left"/>
            </w:pPr>
            <w:r>
              <w:t xml:space="preserve">04</w:t>
            </w:r>
          </w:p>
        </w:tc>
        <w:tc>
          <w:tcPr/>
          <w:p>
            <w:pPr>
              <w:pStyle w:val="Compact"/>
              <w:jc w:val="left"/>
            </w:pPr>
            <w:r>
              <w:t xml:space="preserve">Marine Engineer — Port Infrastructure &amp; Dock Equipment Consultancy (Iran Tehran logistics corridor)</w:t>
            </w:r>
          </w:p>
        </w:tc>
        <w:tc>
          <w:tcPr/>
          <w:p>
            <w:pPr>
              <w:pStyle w:val="Compact"/>
              <w:jc w:val="left"/>
            </w:pPr>
            <w:r>
              <w:t xml:space="preserve">60 days</w:t>
            </w:r>
          </w:p>
        </w:tc>
        <w:tc>
          <w:tcPr/>
          <w:p>
            <w:pPr>
              <w:pStyle w:val="Compact"/>
              <w:jc w:val="left"/>
            </w:pPr>
            <w:r>
              <w:t xml:space="preserve">1,300.00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Marine Engineer — Environmental Compliance &amp; Regulatory Liaison (Iranian Maritime Authority)</w:t>
            </w:r>
          </w:p>
        </w:tc>
        <w:tc>
          <w:tcPr/>
          <w:p>
            <w:pPr>
              <w:pStyle w:val="Compact"/>
              <w:jc w:val="left"/>
            </w:pPr>
            <w:r>
              <w:t xml:space="preserve">25 days</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Travel, Accommodation &amp; Local Transport within Iran Tehran</w:t>
            </w:r>
          </w:p>
        </w:tc>
        <w:tc>
          <w:tcPr/>
          <w:p>
            <w:pPr>
              <w:pStyle w:val="Compact"/>
              <w:jc w:val="left"/>
            </w:pPr>
            <w:r>
              <w:t xml:space="preserve">180 days</w:t>
            </w:r>
          </w:p>
        </w:tc>
        <w:tc>
          <w:tcPr/>
          <w:p>
            <w:pPr>
              <w:pStyle w:val="Compact"/>
              <w:jc w:val="left"/>
            </w:pPr>
            <w:r>
              <w:t xml:space="preserve">220.00</w:t>
            </w:r>
          </w:p>
        </w:tc>
        <w:tc>
          <w:tcPr/>
          <w:p>
            <w:pPr>
              <w:pStyle w:val="Compact"/>
              <w:jc w:val="left"/>
            </w:pPr>
            <w:r>
              <w:t xml:space="preserve">39,600.00</w:t>
            </w:r>
          </w:p>
        </w:tc>
      </w:tr>
      <w:tr>
        <w:tc>
          <w:tcPr/>
          <w:p>
            <w:pPr>
              <w:pStyle w:val="Compact"/>
              <w:jc w:val="left"/>
            </w:pPr>
            <w:r>
              <w:t xml:space="preserve">07</w:t>
            </w:r>
          </w:p>
        </w:tc>
        <w:tc>
          <w:tcPr/>
          <w:p>
            <w:pPr>
              <w:pStyle w:val="Compact"/>
              <w:jc w:val="left"/>
            </w:pPr>
            <w:r>
              <w:t xml:space="preserve">Technical Documentation, Reports &amp; Final Handover Package</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08</w:t>
            </w:r>
          </w:p>
        </w:tc>
        <w:tc>
          <w:tcPr/>
          <w:p>
            <w:pPr>
              <w:pStyle w:val="Compact"/>
              <w:jc w:val="left"/>
            </w:pPr>
            <w:r>
              <w:t xml:space="preserve">Contingency &amp; Unforeseen Technical Support (10% of items 01–05)</w:t>
            </w:r>
          </w:p>
        </w:tc>
        <w:tc>
          <w:tcPr/>
          <w:p>
            <w:pPr>
              <w:pStyle w:val="Compact"/>
              <w:jc w:val="left"/>
            </w:pPr>
            <w:r>
              <w:t xml:space="preserve">1 lot</w:t>
            </w:r>
          </w:p>
        </w:tc>
        <w:tc>
          <w:tcPr/>
          <w:p>
            <w:pPr>
              <w:pStyle w:val="Compact"/>
              <w:jc w:val="left"/>
            </w:pPr>
            <w:r>
              <w:t xml:space="preserve">—</w:t>
            </w:r>
          </w:p>
        </w:tc>
        <w:tc>
          <w:tcPr/>
          <w:p>
            <w:pPr>
              <w:pStyle w:val="Compact"/>
              <w:jc w:val="left"/>
            </w:pPr>
            <w:r>
              <w:t xml:space="preserve">43,950.00</w:t>
            </w:r>
          </w:p>
        </w:tc>
      </w:tr>
      <w:tr>
        <w:tc>
          <w:tcPr>
            <w:gridSpan w:val="4"/>
          </w:tcPr>
          <w:p>
            <w:pPr>
              <w:pStyle w:val="Compact"/>
              <w:jc w:val="right"/>
            </w:pPr>
            <w:r>
              <w:t xml:space="preserve">GRAND TOTAL (before applicable taxes)</w:t>
            </w:r>
          </w:p>
        </w:tc>
        <w:tc>
          <w:tcPr/>
          <w:p>
            <w:pPr>
              <w:pStyle w:val="Compact"/>
              <w:jc w:val="left"/>
            </w:pPr>
            <w:r>
              <w:t xml:space="preserve">535,550.00</w:t>
            </w:r>
          </w:p>
        </w:tc>
      </w:tr>
    </w:tbl>
    <w:bookmarkEnd w:id="22"/>
    <w:bookmarkStart w:id="23" w:name="project-timeline-and-milestones"/>
    <w:p>
      <w:pPr>
        <w:pStyle w:val="Heading2"/>
      </w:pPr>
      <w:r>
        <w:t xml:space="preserve">3. Project Timeline and Milestones</w:t>
      </w:r>
    </w:p>
    <w:p>
      <w:pPr>
        <w:pStyle w:val="FirstParagraph"/>
      </w:pPr>
      <w:r>
        <w:t xml:space="preserve">The</w:t>
      </w:r>
      <w:r>
        <w:t xml:space="preserve"> </w:t>
      </w:r>
      <w:r>
        <w:t xml:space="preserve">Marine Engineer</w:t>
      </w:r>
      <w:r>
        <w:t xml:space="preserve"> </w:t>
      </w:r>
      <w:r>
        <w:t xml:space="preserve">engagement in</w:t>
      </w:r>
      <w:r>
        <w:t xml:space="preserve"> </w:t>
      </w:r>
      <w:r>
        <w:t xml:space="preserve">Iran Tehran</w:t>
      </w:r>
      <w:r>
        <w:t xml:space="preserve"> </w:t>
      </w:r>
      <w:r>
        <w:t xml:space="preserve">is structured across a total project duration of six (6) months, commencing upon written acceptance of this Quotation Estimate. Key milestones include: initial site assessment and baseline survey (Weeks 1–3), design review and technical audit (Weeks 4–10), propulsion and systems optimization (Weeks 11–16), port infrastructure consultancy (Weeks 17–24), regulatory compliance and final reporting (Weeks 25–28). Each milestone will be confirmed in writing by the designated Marine Engineer project lead and the client's representative in Iran Tehran.</w:t>
      </w:r>
    </w:p>
    <w:bookmarkEnd w:id="23"/>
    <w:bookmarkStart w:id="24" w:name="qualifications-and-team-composition"/>
    <w:p>
      <w:pPr>
        <w:pStyle w:val="Heading2"/>
      </w:pPr>
      <w:r>
        <w:t xml:space="preserve">4. Qualifications and Team Composition</w:t>
      </w:r>
    </w:p>
    <w:p>
      <w:pPr>
        <w:pStyle w:val="FirstParagraph"/>
      </w:pPr>
      <w:r>
        <w:t xml:space="preserve">The Marine Engineer team deployed for this project in Iran Tehran will consist of a Lead Marine Engineer holding a Master's degree in Naval Architecture and Ocean Engineering with a minimum of fifteen (15) years of international experience, two (2) Senior Marine Engineers specializing in propulsion systems and structural integrity, and one (1) Junior Marine Engineer supporting documentation and data analysis. All team members will possess valid professional certifications recognized by the International Association of Marine Engineers and will comply with the regulatory requirements of the Iranian Ministry of Roads and Urban Development for operations within Iran Tehran.</w:t>
      </w:r>
    </w:p>
    <w:bookmarkEnd w:id="24"/>
    <w:bookmarkStart w:id="25" w:name="payment-terms"/>
    <w:p>
      <w:pPr>
        <w:pStyle w:val="Heading2"/>
      </w:pPr>
      <w:r>
        <w:t xml:space="preserve">5. Payment Terms</w:t>
      </w:r>
    </w:p>
    <w:p>
      <w:pPr>
        <w:pStyle w:val="FirstParagraph"/>
      </w:pPr>
      <w:r>
        <w:t xml:space="preserve">Payment against this Quotation Estimate shall be made in three (3) installments: 30% upon contract execution, 40% upon completion of the mid-project milestone (end of Week 16), and the remaining 30% upon final delivery of all technical reports and the handover package. All payments are to be remitted via international wire transfer to the account details provided in the accompanying invoice. Late payments beyond thirty (30) days from the due date will incur a penalty of 1.5% per month, as stipulated in the master service agreement governing this Marine Engineer engagement in Iran Tehran.</w:t>
      </w:r>
    </w:p>
    <w:bookmarkEnd w:id="25"/>
    <w:bookmarkStart w:id="26" w:name="assumptions-and-exclusions"/>
    <w:p>
      <w:pPr>
        <w:pStyle w:val="Heading2"/>
      </w:pPr>
      <w:r>
        <w:t xml:space="preserve">6. Assumptions and Exclusions</w:t>
      </w:r>
    </w:p>
    <w:p>
      <w:pPr>
        <w:pStyle w:val="FirstParagraph"/>
      </w:pPr>
      <w:r>
        <w:t xml:space="preserve">This Quotation Estimate assumes that the client will provide timely access to all relevant project sites, existing technical drawings, and operational data within Iran Tehran. The estimate does not include the cost of physical equipment procurement, third-party laboratory testing, or any civil construction works. Should the scope of the Marine Engineer services expand beyond the parameters defined herein, a supplementary Quotation Estimate will be issued for the client's approval prior to any additional work commencing.</w:t>
      </w:r>
    </w:p>
    <w:bookmarkEnd w:id="26"/>
    <w:bookmarkStart w:id="27" w:name="terms-and-conditions"/>
    <w:p>
      <w:pPr>
        <w:pStyle w:val="Heading2"/>
      </w:pPr>
      <w:r>
        <w:t xml:space="preserve">7. Terms and Conditions</w:t>
      </w:r>
    </w:p>
    <w:p>
      <w:pPr>
        <w:numPr>
          <w:ilvl w:val="0"/>
          <w:numId w:val="1001"/>
        </w:numPr>
        <w:pStyle w:val="Compact"/>
      </w:pPr>
      <w:r>
        <w:t xml:space="preserve">This Quotation Estimate is valid for a period of ninety (90) days from the date of issue. Beyond this period, pricing for the Marine Engineer services in Iran Tehran may be subject to revision based on market conditions and currency fluctuations.</w:t>
      </w:r>
    </w:p>
    <w:p>
      <w:pPr>
        <w:numPr>
          <w:ilvl w:val="0"/>
          <w:numId w:val="1001"/>
        </w:numPr>
        <w:pStyle w:val="Compact"/>
      </w:pPr>
      <w:r>
        <w:t xml:space="preserve">All intellectual property generated during the course of this Marine Engineer engagement shall remain the exclusive property of the client upon full and final payment.</w:t>
      </w:r>
    </w:p>
    <w:p>
      <w:pPr>
        <w:numPr>
          <w:ilvl w:val="0"/>
          <w:numId w:val="1001"/>
        </w:numPr>
        <w:pStyle w:val="Compact"/>
      </w:pPr>
      <w:r>
        <w:t xml:space="preserve">The Marine Engineer team shall adhere to all applicable health, safety, and environmental regulations in force within Iran Tehran and the broader Iranian jurisdiction.</w:t>
      </w:r>
    </w:p>
    <w:p>
      <w:pPr>
        <w:numPr>
          <w:ilvl w:val="0"/>
          <w:numId w:val="1001"/>
        </w:numPr>
        <w:pStyle w:val="Compact"/>
      </w:pPr>
      <w:r>
        <w:t xml:space="preserve">Force majeure events, including but not limited to natural disasters, government sanctions, or civil unrest affecting Iran Tehran, shall suspend obligations under this Quotation Estimate without penalty to either party.</w:t>
      </w:r>
    </w:p>
    <w:p>
      <w:pPr>
        <w:numPr>
          <w:ilvl w:val="0"/>
          <w:numId w:val="1001"/>
        </w:numPr>
        <w:pStyle w:val="Compact"/>
      </w:pPr>
      <w:r>
        <w:t xml:space="preserve">Disputes arising from this Quotation Estimate shall be resolved through arbitration in accordance with the rules of the International Chamber of Commerce (ICC), with the seat of arbitration to be determined by mutual agreement.</w:t>
      </w:r>
    </w:p>
    <w:p>
      <w:pPr>
        <w:numPr>
          <w:ilvl w:val="0"/>
          <w:numId w:val="1001"/>
        </w:numPr>
        <w:pStyle w:val="Compact"/>
      </w:pPr>
      <w:r>
        <w:t xml:space="preserve">Confidentiality obligations shall survive the termination of this engagement for a period of five (5) years.</w:t>
      </w:r>
    </w:p>
    <w:bookmarkEnd w:id="27"/>
    <w:bookmarkStart w:id="28" w:name="acceptance-and-authorization"/>
    <w:p>
      <w:pPr>
        <w:pStyle w:val="Heading2"/>
      </w:pPr>
      <w:r>
        <w:t xml:space="preserve">8. Acceptance and Authorization</w:t>
      </w:r>
    </w:p>
    <w:p>
      <w:pPr>
        <w:pStyle w:val="FirstParagraph"/>
      </w:pPr>
      <w:r>
        <w:t xml:space="preserve">By signing below, the client acknowledges and accepts the terms, conditions, and pricing set forth in this Quotation Estimate for Marine Engineer services to be performed in Iran Tehran. Upon countersignature by both parties, this document shall constitute a binding agreement for the scope of work described herein.</w:t>
      </w:r>
    </w:p>
    <w:bookmarkEnd w:id="28"/>
    <w:p>
      <w:pPr>
        <w:pStyle w:val="BodyText"/>
      </w:pPr>
      <w:r>
        <w:rPr>
          <w:bCs/>
          <w:b/>
        </w:rPr>
        <w:t xml:space="preserve">For: International Marine Engineering Consultants Ltd.</w:t>
      </w:r>
      <w:r>
        <w:br/>
      </w:r>
      <w:r>
        <w:t xml:space="preserve">Authorized Signatory — Marine Engineer Division</w:t>
      </w:r>
    </w:p>
    <w:p>
      <w:pPr>
        <w:pStyle w:val="BodyText"/>
      </w:pPr>
      <w:r>
        <w:rPr>
          <w:bCs/>
          <w:b/>
        </w:rPr>
        <w:t xml:space="preserve">For: [Client Name / Organization]</w:t>
      </w:r>
      <w:r>
        <w:br/>
      </w:r>
      <w:r>
        <w:t xml:space="preserve">Authorized Representative — Iran Tehran</w:t>
      </w:r>
    </w:p>
    <w:p>
      <w:pPr>
        <w:pStyle w:val="BodyText"/>
      </w:pPr>
      <w:r>
        <w:t xml:space="preserve">International Marine Engineering Consultants Ltd. | Registered Office: 12 Harbour Lane, London, United Kingdom | Regional Office: Valiasr St., Tehran, Iran Tehran</w:t>
      </w:r>
    </w:p>
    <w:p>
      <w:pPr>
        <w:pStyle w:val="BodyText"/>
      </w:pPr>
      <w:r>
        <w:t xml:space="preserve">This Quotation Estimate (Ref: QE-IR-TEH-2025-0047) is the property of the issuing company and may not be reproduced or distributed without prior written consent.</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Iran Tehran</dc:title>
  <dc:creator/>
  <dc:language>en</dc:language>
  <cp:keywords/>
  <dcterms:created xsi:type="dcterms:W3CDTF">2026-10-10T01:11:39Z</dcterms:created>
  <dcterms:modified xsi:type="dcterms:W3CDTF">2026-10-10T01:11:39Z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