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Marine Engineer Professional Services — Israel Tel Aviv</w:t>
      </w:r>
    </w:p>
    <w:p>
      <w:pPr>
        <w:pStyle w:val="BodyText"/>
      </w:pPr>
      <w:r>
        <w:t xml:space="preserve">Document No: QE-2025-TLV-0472</w:t>
      </w:r>
    </w:p>
    <w:bookmarkEnd w:id="20"/>
    <w:p>
      <w:pPr>
        <w:pStyle w:val="BodyText"/>
      </w:pPr>
      <w:r>
        <w:rPr>
          <w:bCs/>
          <w:b/>
        </w:rPr>
        <w:t xml:space="preserve">Prepared By:</w:t>
      </w:r>
      <w:r>
        <w:br/>
      </w:r>
      <w:r>
        <w:t xml:space="preserve">Levant Marine Engineering Solutions Ltd.</w:t>
      </w:r>
      <w:r>
        <w:br/>
      </w:r>
      <w:r>
        <w:t xml:space="preserve">45 HaYarkon Street, Tel Aviv-Yafo, 63281, Israel</w:t>
      </w:r>
      <w:r>
        <w:br/>
      </w:r>
      <w:r>
        <w:t xml:space="preserve">Tel: +972-3-512-8840 | Email: quotes@levantmarine.co.il</w:t>
      </w:r>
      <w:r>
        <w:br/>
      </w:r>
      <w:r>
        <w:t xml:space="preserve">VAT No: 51-804-221-73</w:t>
      </w:r>
    </w:p>
    <w:p>
      <w:pPr>
        <w:pStyle w:val="BodyText"/>
      </w:pPr>
      <w:r>
        <w:rPr>
          <w:bCs/>
          <w:b/>
        </w:rPr>
        <w:t xml:space="preserve">Quotation Details:</w:t>
      </w:r>
      <w:r>
        <w:br/>
      </w:r>
      <w:r>
        <w:t xml:space="preserve">Date of Issue: 14 June 2025</w:t>
      </w:r>
      <w:r>
        <w:br/>
      </w:r>
      <w:r>
        <w:t xml:space="preserve">Valid Until: 14 July 2025</w:t>
      </w:r>
      <w:r>
        <w:br/>
      </w:r>
      <w:r>
        <w:t xml:space="preserve">Currency: Israeli New Shekel (ILS)</w:t>
      </w:r>
      <w:r>
        <w:br/>
      </w:r>
      <w:r>
        <w:t xml:space="preserve">Reference: Marine Engineer – Port of Tel Aviv</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Mediterranean Shipping &amp; Logistics Group Ltd.</w:t>
            </w:r>
          </w:p>
        </w:tc>
        <w:tc>
          <w:tcPr/>
          <w:p>
            <w:pPr>
              <w:pStyle w:val="Compact"/>
              <w:jc w:val="left"/>
            </w:pPr>
            <w:r>
              <w:rPr>
                <w:bCs/>
                <w:b/>
              </w:rPr>
              <w:t xml:space="preserve">Client Address:</w:t>
            </w:r>
            <w:r>
              <w:t xml:space="preserve"> </w:t>
            </w:r>
            <w:r>
              <w:t xml:space="preserve">120 Allenby Street, Tel Aviv, 65101, Israel</w:t>
            </w:r>
          </w:p>
        </w:tc>
      </w:tr>
      <w:tr>
        <w:tc>
          <w:tcPr/>
          <w:p>
            <w:pPr>
              <w:pStyle w:val="Compact"/>
              <w:jc w:val="left"/>
            </w:pPr>
            <w:r>
              <w:rPr>
                <w:bCs/>
                <w:b/>
              </w:rPr>
              <w:t xml:space="preserve">Contact Person:</w:t>
            </w:r>
            <w:r>
              <w:t xml:space="preserve"> </w:t>
            </w:r>
            <w:r>
              <w:t xml:space="preserve">Mr. David Rosen, Operations Director</w:t>
            </w:r>
          </w:p>
        </w:tc>
        <w:tc>
          <w:tcPr/>
          <w:p>
            <w:pPr>
              <w:pStyle w:val="Compact"/>
              <w:jc w:val="left"/>
            </w:pPr>
            <w:r>
              <w:rPr>
                <w:bCs/>
                <w:b/>
              </w:rPr>
              <w:t xml:space="preserve">Contact:</w:t>
            </w:r>
            <w:r>
              <w:t xml:space="preserve"> </w:t>
            </w:r>
            <w:r>
              <w:t xml:space="preserve">+972-52-334-7719 | d.rosen@medship.co.il</w:t>
            </w:r>
          </w:p>
        </w:tc>
      </w:tr>
    </w:tbl>
    <w:p>
      <w:pPr>
        <w:pStyle w:val="BodyText"/>
      </w:pPr>
      <w:r>
        <w:t xml:space="preserve">2. Scope of Work — Marine Engineer Services in Israel Tel Aviv</w:t>
      </w:r>
    </w:p>
    <w:p>
      <w:pPr>
        <w:pStyle w:val="BodyText"/>
      </w:pPr>
      <w:r>
        <w:t xml:space="preserve">This Quotation Estimate is issued by Levant Marine Engineering Solutions Ltd. to provide comprehensive Marine Engineer professional services for the client's fleet operations and port infrastructure projects located in and around Israel Tel Aviv. The scope encompasses the full spectrum of marine engineering consultancy, vessel maintenance oversight, and port facility technical assessments as required under Israeli maritime regulations and international standards administered by the Israel Maritime Administration (IMA).</w:t>
      </w:r>
    </w:p>
    <w:p>
      <w:pPr>
        <w:pStyle w:val="BodyText"/>
      </w:pPr>
      <w:r>
        <w:t xml:space="preserve">The Marine Engineer assigned to this engagement will hold a valid Class 1 Marine Engineer Certificate of Competency (MECO) issued in accordance with the STCW Convention, and will operate in full compliance with the Israel Ports Authority guidelines for the Port of Tel Aviv (Ashdod coordination zone). All services will be delivered on-site at the client's designated berths and workshops within the Tel Aviv metropolitan area.</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Marine Engineer on-site supervision for main engine overhaul (MAN B&amp;W 6S50MC-C) at Tel Aviv Dry Dock Facility</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14 days</w:t>
            </w:r>
          </w:p>
        </w:tc>
      </w:tr>
      <w:tr>
        <w:tc>
          <w:tcPr/>
          <w:p>
            <w:pPr>
              <w:pStyle w:val="Compact"/>
              <w:jc w:val="left"/>
            </w:pPr>
            <w:r>
              <w:t xml:space="preserve">2</w:t>
            </w:r>
          </w:p>
        </w:tc>
        <w:tc>
          <w:tcPr/>
          <w:p>
            <w:pPr>
              <w:pStyle w:val="Compact"/>
              <w:jc w:val="left"/>
            </w:pPr>
            <w:r>
              <w:t xml:space="preserve">Marine Engineer technical audit of auxiliary systems (generators, boilers, cooling water circuits) for 3 vessels in the Tel Aviv anchorage</w:t>
            </w:r>
          </w:p>
        </w:tc>
        <w:tc>
          <w:tcPr/>
          <w:p>
            <w:pPr>
              <w:pStyle w:val="Compact"/>
              <w:jc w:val="left"/>
            </w:pPr>
            <w:r>
              <w:t xml:space="preserve">3</w:t>
            </w:r>
          </w:p>
        </w:tc>
        <w:tc>
          <w:tcPr/>
          <w:p>
            <w:pPr>
              <w:pStyle w:val="Compact"/>
              <w:jc w:val="left"/>
            </w:pPr>
            <w:r>
              <w:t xml:space="preserve">12,800</w:t>
            </w:r>
          </w:p>
        </w:tc>
        <w:tc>
          <w:tcPr/>
          <w:p>
            <w:pPr>
              <w:pStyle w:val="Compact"/>
              <w:jc w:val="left"/>
            </w:pPr>
            <w:r>
              <w:t xml:space="preserve">38,400</w:t>
            </w:r>
          </w:p>
        </w:tc>
        <w:tc>
          <w:tcPr/>
          <w:p>
            <w:pPr>
              <w:pStyle w:val="Compact"/>
              <w:jc w:val="left"/>
            </w:pPr>
            <w:r>
              <w:t xml:space="preserve">3 days</w:t>
            </w:r>
          </w:p>
        </w:tc>
      </w:tr>
      <w:tr>
        <w:tc>
          <w:tcPr/>
          <w:p>
            <w:pPr>
              <w:pStyle w:val="Compact"/>
              <w:jc w:val="left"/>
            </w:pPr>
            <w:r>
              <w:t xml:space="preserve">3</w:t>
            </w:r>
          </w:p>
        </w:tc>
        <w:tc>
          <w:tcPr/>
          <w:p>
            <w:pPr>
              <w:pStyle w:val="Compact"/>
              <w:jc w:val="left"/>
            </w:pPr>
            <w:r>
              <w:t xml:space="preserve">Marine Engineer compliance review and documentation for IMA annual inspection – Israel Tel Aviv port authority requirements</w:t>
            </w:r>
          </w:p>
        </w:tc>
        <w:tc>
          <w:tcPr/>
          <w:p>
            <w:pPr>
              <w:pStyle w:val="Compact"/>
              <w:jc w:val="left"/>
            </w:pPr>
            <w:r>
              <w:t xml:space="preserve">1</w:t>
            </w:r>
          </w:p>
        </w:tc>
        <w:tc>
          <w:tcPr/>
          <w:p>
            <w:pPr>
              <w:pStyle w:val="Compact"/>
              <w:jc w:val="left"/>
            </w:pPr>
            <w:r>
              <w:t xml:space="preserve">9,200</w:t>
            </w:r>
          </w:p>
        </w:tc>
        <w:tc>
          <w:tcPr/>
          <w:p>
            <w:pPr>
              <w:pStyle w:val="Compact"/>
              <w:jc w:val="left"/>
            </w:pPr>
            <w:r>
              <w:t xml:space="preserve">9,200</w:t>
            </w:r>
          </w:p>
        </w:tc>
        <w:tc>
          <w:tcPr/>
          <w:p>
            <w:pPr>
              <w:pStyle w:val="Compact"/>
              <w:jc w:val="left"/>
            </w:pPr>
            <w:r>
              <w:t xml:space="preserve">2 days</w:t>
            </w:r>
          </w:p>
        </w:tc>
      </w:tr>
      <w:tr>
        <w:tc>
          <w:tcPr/>
          <w:p>
            <w:pPr>
              <w:pStyle w:val="Compact"/>
              <w:jc w:val="left"/>
            </w:pPr>
            <w:r>
              <w:t xml:space="preserve">4</w:t>
            </w:r>
          </w:p>
        </w:tc>
        <w:tc>
          <w:tcPr/>
          <w:p>
            <w:pPr>
              <w:pStyle w:val="Compact"/>
              <w:jc w:val="left"/>
            </w:pPr>
            <w:r>
              <w:t xml:space="preserve">Marine Engineer design consultation for ballast water treatment system retrofit (IMO 2024 compliance) – 2 vessels</w:t>
            </w:r>
          </w:p>
        </w:tc>
        <w:tc>
          <w:tcPr/>
          <w:p>
            <w:pPr>
              <w:pStyle w:val="Compact"/>
              <w:jc w:val="left"/>
            </w:pPr>
            <w:r>
              <w:t xml:space="preserve">2</w:t>
            </w:r>
          </w:p>
        </w:tc>
        <w:tc>
          <w:tcPr/>
          <w:p>
            <w:pPr>
              <w:pStyle w:val="Compact"/>
              <w:jc w:val="left"/>
            </w:pPr>
            <w:r>
              <w:t xml:space="preserve">15,600</w:t>
            </w:r>
          </w:p>
        </w:tc>
        <w:tc>
          <w:tcPr/>
          <w:p>
            <w:pPr>
              <w:pStyle w:val="Compact"/>
              <w:jc w:val="left"/>
            </w:pPr>
            <w:r>
              <w:t xml:space="preserve">31,200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Marine Engineer emergency response planning and drill coordination for port operations in Israel Tel Aviv</w:t>
            </w:r>
          </w:p>
        </w:tc>
        <w:tc>
          <w:tcPr/>
          <w:p>
            <w:pPr>
              <w:pStyle w:val="Compact"/>
              <w:jc w:val="left"/>
            </w:pPr>
            <w:r>
              <w:t xml:space="preserve">1</w:t>
            </w:r>
          </w:p>
        </w:tc>
        <w:tc>
          <w:tcPr/>
          <w:p>
            <w:pPr>
              <w:pStyle w:val="Compact"/>
              <w:jc w:val="left"/>
            </w:pPr>
            <w:r>
              <w:t xml:space="preserve">7,400</w:t>
            </w:r>
          </w:p>
        </w:tc>
        <w:tc>
          <w:tcPr/>
          <w:p>
            <w:pPr>
              <w:pStyle w:val="Compact"/>
              <w:jc w:val="left"/>
            </w:pPr>
            <w:r>
              <w:t xml:space="preserve">7,400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Marine Engineer monthly retainer for ongoing technical advisory, spare parts procurement review, and crew training oversight</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6 months</w:t>
            </w:r>
          </w:p>
        </w:tc>
      </w:tr>
      <w:tr>
        <w:tc>
          <w:tcPr/>
          <w:p>
            <w:pPr>
              <w:pStyle w:val="Compact"/>
              <w:jc w:val="left"/>
            </w:pPr>
            <w:r>
              <w:t xml:space="preserve">7</w:t>
            </w:r>
          </w:p>
        </w:tc>
        <w:tc>
          <w:tcPr/>
          <w:p>
            <w:pPr>
              <w:pStyle w:val="Compact"/>
              <w:jc w:val="left"/>
            </w:pPr>
            <w:r>
              <w:t xml:space="preserve">Marine Engineer report preparation and submission to Israel Maritime Administration (Tel Aviv office) – 4 reports</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c>
          <w:tcPr/>
          <w:p>
            <w:pPr>
              <w:pStyle w:val="Compact"/>
              <w:jc w:val="left"/>
            </w:pPr>
            <w:r>
              <w:t xml:space="preserve">Ongoing</w:t>
            </w:r>
          </w:p>
        </w:tc>
      </w:tr>
      <w:tr>
        <w:tc>
          <w:tcPr>
            <w:gridSpan w:val="4"/>
          </w:tcPr>
          <w:p>
            <w:pPr>
              <w:pStyle w:val="Compact"/>
              <w:jc w:val="left"/>
            </w:pPr>
            <w:r>
              <w:t xml:space="preserve">SUBTOTAL</w:t>
            </w:r>
          </w:p>
        </w:tc>
        <w:tc>
          <w:tcPr/>
          <w:p>
            <w:pPr>
              <w:pStyle w:val="Compact"/>
              <w:jc w:val="left"/>
            </w:pPr>
            <w:r>
              <w:t xml:space="preserve">256,700</w:t>
            </w:r>
          </w:p>
        </w:tc>
        <w:tc>
          <w:tcPr/>
          <w:p>
            <w:pPr>
              <w:pStyle w:val="Compact"/>
            </w:pPr>
          </w:p>
        </w:tc>
      </w:tr>
      <w:tr>
        <w:tc>
          <w:tcPr>
            <w:gridSpan w:val="4"/>
          </w:tcPr>
          <w:p>
            <w:pPr>
              <w:pStyle w:val="Compact"/>
              <w:jc w:val="left"/>
            </w:pPr>
            <w:r>
              <w:t xml:space="preserve">VAT (18%)</w:t>
            </w:r>
          </w:p>
        </w:tc>
        <w:tc>
          <w:tcPr/>
          <w:p>
            <w:pPr>
              <w:pStyle w:val="Compact"/>
              <w:jc w:val="left"/>
            </w:pPr>
            <w:r>
              <w:t xml:space="preserve">46,206</w:t>
            </w:r>
          </w:p>
        </w:tc>
        <w:tc>
          <w:tcPr/>
          <w:p>
            <w:pPr>
              <w:pStyle w:val="Compact"/>
            </w:pPr>
          </w:p>
        </w:tc>
      </w:tr>
      <w:tr>
        <w:tc>
          <w:tcPr>
            <w:gridSpan w:val="4"/>
          </w:tcPr>
          <w:p>
            <w:pPr>
              <w:pStyle w:val="Compact"/>
              <w:jc w:val="left"/>
            </w:pPr>
            <w:r>
              <w:t xml:space="preserve">GRAND TOTAL (ILS)</w:t>
            </w:r>
          </w:p>
        </w:tc>
        <w:tc>
          <w:tcPr/>
          <w:p>
            <w:pPr>
              <w:pStyle w:val="Compact"/>
              <w:jc w:val="left"/>
            </w:pPr>
            <w:r>
              <w:t xml:space="preserve">302,906</w:t>
            </w:r>
          </w:p>
        </w:tc>
        <w:tc>
          <w:tcPr/>
          <w:p>
            <w:pPr>
              <w:pStyle w:val="Compact"/>
            </w:pPr>
          </w:p>
        </w:tc>
      </w:tr>
    </w:tbl>
    <w:p>
      <w:pPr>
        <w:pStyle w:val="BodyText"/>
      </w:pPr>
      <w:r>
        <w:rPr>
          <w:bCs/>
          <w:b/>
        </w:rPr>
        <w:t xml:space="preserve">Note:</w:t>
      </w:r>
      <w:r>
        <w:t xml:space="preserve"> </w:t>
      </w:r>
      <w:r>
        <w:t xml:space="preserve">This Quotation Estimate assumes standard working hours (07:00–16:00, Sunday–Thursday) in Israel Tel Aviv. Overtime, weekend work, or emergency call-out services will be billed at 1.5x the applicable unit rate. All travel within the Tel Aviv metropolitan area is included; travel to Ashdod, Haifa, or Eilat will be invoiced separately at 18 ILS per kilometer.</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revised to reflect current market conditions in the Israel Tel Aviv maritime sector.</w:t>
      </w:r>
    </w:p>
    <w:p>
      <w:pPr>
        <w:numPr>
          <w:ilvl w:val="0"/>
          <w:numId w:val="1001"/>
        </w:numPr>
        <w:pStyle w:val="Compact"/>
      </w:pPr>
      <w:r>
        <w:rPr>
          <w:bCs/>
          <w:b/>
        </w:rPr>
        <w:t xml:space="preserve">Payment Terms:</w:t>
      </w:r>
      <w:r>
        <w:t xml:space="preserve"> </w:t>
      </w:r>
      <w:r>
        <w:t xml:space="preserve">30% advance payment upon acceptance of this Quotation Estimate; 40% upon completion of the main engine overhaul (Item 1); 30% upon final delivery of all reports and sign-off by the client's Operations Director. Payment due within 14 days of invoice date via bank transfer to the account specified on the invoice.</w:t>
      </w:r>
    </w:p>
    <w:p>
      <w:pPr>
        <w:numPr>
          <w:ilvl w:val="0"/>
          <w:numId w:val="1001"/>
        </w:numPr>
        <w:pStyle w:val="Compact"/>
      </w:pPr>
      <w:r>
        <w:rPr>
          <w:bCs/>
          <w:b/>
        </w:rPr>
        <w:t xml:space="preserve">Liability:</w:t>
      </w:r>
      <w:r>
        <w:t xml:space="preserve"> </w:t>
      </w:r>
      <w:r>
        <w:t xml:space="preserve">Levant Marine Engineering Solutions Ltd. shall not be liable for consequential damages arising from the Marine Engineer's professional judgment, provided that all work is performed in accordance with applicable Israeli maritime law, IMA regulations, and international conventions (SOLAS, MARPOL, STCW).</w:t>
      </w:r>
    </w:p>
    <w:p>
      <w:pPr>
        <w:numPr>
          <w:ilvl w:val="0"/>
          <w:numId w:val="1001"/>
        </w:numPr>
        <w:pStyle w:val="Compact"/>
      </w:pPr>
      <w:r>
        <w:rPr>
          <w:bCs/>
          <w:b/>
        </w:rPr>
        <w:t xml:space="preserve">Insurance:</w:t>
      </w:r>
      <w:r>
        <w:t xml:space="preserve"> </w:t>
      </w:r>
      <w:r>
        <w:t xml:space="preserve">The Marine Engineer and all supporting personnel shall carry professional indemnity insurance with a minimum coverage of 2,000,000 ILS, valid throughout the duration of the engagement in Israel Tel Aviv.</w:t>
      </w:r>
    </w:p>
    <w:p>
      <w:pPr>
        <w:numPr>
          <w:ilvl w:val="0"/>
          <w:numId w:val="1001"/>
        </w:numPr>
        <w:pStyle w:val="Compact"/>
      </w:pPr>
      <w:r>
        <w:rPr>
          <w:bCs/>
          <w:b/>
        </w:rPr>
        <w:t xml:space="preserve">Confidentiality:</w:t>
      </w:r>
      <w:r>
        <w:t xml:space="preserve"> </w:t>
      </w:r>
      <w:r>
        <w:t xml:space="preserve">All technical data, vessel specifications, and operational information shared during the course of this engagement shall be treated as strictly confidential and shall not be disclosed to third parties without written consent from the client.</w:t>
      </w:r>
    </w:p>
    <w:p>
      <w:pPr>
        <w:numPr>
          <w:ilvl w:val="0"/>
          <w:numId w:val="1001"/>
        </w:numPr>
        <w:pStyle w:val="Compact"/>
      </w:pPr>
      <w:r>
        <w:rPr>
          <w:bCs/>
          <w:b/>
        </w:rPr>
        <w:t xml:space="preserve">Termination:</w:t>
      </w:r>
      <w:r>
        <w:t xml:space="preserve"> </w:t>
      </w:r>
      <w:r>
        <w:t xml:space="preserve">Either party may terminate this agreement with fourteen (14) days' written notice. In the event of early termination, the client shall be liable for all services rendered up to the date of termination plus a 10% administrative fee.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Israel. Any disputes shall be subject to the exclusive jurisdiction of the courts of Tel Aviv, Israel.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war, government sanctions, or port closures declared by the Israel Ports Authority.</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provision of Marine Engineer services in Israel Tel Aviv. This document constitutes a binding offer upon countersignature by both parties.</w:t>
      </w:r>
    </w:p>
    <w:p>
      <w:pPr>
        <w:pStyle w:val="BodyText"/>
      </w:pPr>
      <w:r>
        <w:rPr>
          <w:bCs/>
          <w:b/>
        </w:rPr>
        <w:t xml:space="preserve">For and on behalf of:</w:t>
      </w:r>
      <w:r>
        <w:br/>
      </w:r>
      <w:r>
        <w:t xml:space="preserve">Levant Marine Engineering Solutions Ltd.</w:t>
      </w:r>
    </w:p>
    <w:p>
      <w:pPr>
        <w:pStyle w:val="BodyText"/>
      </w:pPr>
      <w:r>
        <w:t xml:space="preserve">Authorized Signatory &amp; Date</w:t>
      </w:r>
    </w:p>
    <w:p>
      <w:pPr>
        <w:pStyle w:val="BodyText"/>
      </w:pPr>
      <w:r>
        <w:rPr>
          <w:bCs/>
          <w:b/>
        </w:rPr>
        <w:t xml:space="preserve">For and on behalf of:</w:t>
      </w:r>
      <w:r>
        <w:br/>
      </w:r>
      <w:r>
        <w:t xml:space="preserve">Mediterranean Shipping &amp; Logistics Group Ltd.</w:t>
      </w:r>
    </w:p>
    <w:p>
      <w:pPr>
        <w:pStyle w:val="BodyText"/>
      </w:pPr>
      <w:r>
        <w:t xml:space="preserve">Authorized Signatory &amp; Date</w:t>
      </w:r>
    </w:p>
    <w:p>
      <w:pPr>
        <w:pStyle w:val="BodyText"/>
      </w:pPr>
      <w:r>
        <w:t xml:space="preserve">© 2025 Levant Marine Engineering Solutions Ltd. | Quotation Estimate QE-2025-TLV-0472 | Marine Engineer Services – Israel Tel Aviv</w:t>
      </w:r>
      <w:r>
        <w:br/>
      </w:r>
      <w:r>
        <w:t xml:space="preserve">This document is electronically generated and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Israel Tel Aviv</dc:title>
  <dc:creator/>
  <dc:language>en</dc:language>
  <cp:keywords/>
  <dcterms:created xsi:type="dcterms:W3CDTF">2026-10-10T04:08:33Z</dcterms:created>
  <dcterms:modified xsi:type="dcterms:W3CDTF">2026-10-10T04:08:33Z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