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rPr>
          <w:bCs/>
          <w:b/>
        </w:rPr>
        <w:t xml:space="preserve">NavTech Marine Engineering Solutions S.r.l.</w:t>
      </w:r>
    </w:p>
    <w:p>
      <w:pPr>
        <w:pStyle w:val="BodyText"/>
      </w:pPr>
      <w:r>
        <w:t xml:space="preserve">Via Paolo Sarpi 42, 20154 Milan (MI), Italy</w:t>
      </w:r>
    </w:p>
    <w:p>
      <w:pPr>
        <w:pStyle w:val="BodyText"/>
      </w:pPr>
      <w:r>
        <w:t xml:space="preserve">VAT: IT02847561097 | P.IVA: 02847561097</w:t>
      </w:r>
    </w:p>
    <w:p>
      <w:pPr>
        <w:pStyle w:val="BodyText"/>
      </w:pPr>
      <w:r>
        <w:t xml:space="preserve">Tel: +39 02 8745 6210 | Email: quotations@navtechmarine.it</w:t>
      </w:r>
    </w:p>
    <w:bookmarkEnd w:id="20"/>
    <w:p>
      <w:pPr>
        <w:pStyle w:val="BodyText"/>
      </w:pPr>
      <w:r>
        <w:rPr>
          <w:bCs/>
          <w:b/>
        </w:rPr>
        <w:t xml:space="preserve">Quotation Estimate No.:</w:t>
      </w:r>
      <w:r>
        <w:t xml:space="preserve"> </w:t>
      </w:r>
      <w:r>
        <w:t xml:space="preserve">QTE-2025-MIL-0487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Adriatic Shipping Group S.p.A.</w:t>
      </w:r>
    </w:p>
    <w:p>
      <w:pPr>
        <w:pStyle w:val="BodyText"/>
      </w:pPr>
      <w:r>
        <w:rPr>
          <w:bCs/>
          <w:b/>
        </w:rPr>
        <w:t xml:space="preserve">Address:</w:t>
      </w:r>
      <w:r>
        <w:t xml:space="preserve"> </w:t>
      </w:r>
      <w:r>
        <w:t xml:space="preserve">Via della Moscova 28, 20121 Milan (MI), Italy</w:t>
      </w:r>
    </w:p>
    <w:p>
      <w:pPr>
        <w:pStyle w:val="BodyText"/>
      </w:pPr>
      <w:r>
        <w:rPr>
          <w:bCs/>
          <w:b/>
        </w:rPr>
        <w:t xml:space="preserve">Contact:</w:t>
      </w:r>
      <w:r>
        <w:t xml:space="preserve"> </w:t>
      </w:r>
      <w:r>
        <w:t xml:space="preserve">Mr. Luca Ferrante, Fleet Operations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NavTech Marine Engineering Solutions S.r.l. to provide a comprehensive and itemised cost breakdown for the engagement of a senior</w:t>
      </w:r>
      <w:r>
        <w:t xml:space="preserve"> </w:t>
      </w:r>
      <w:r>
        <w:t xml:space="preserve">Marine Engineer</w:t>
      </w:r>
      <w:r>
        <w:t xml:space="preserve"> </w:t>
      </w:r>
      <w:r>
        <w:t xml:space="preserve">to deliver technical consultancy, vessel inspection, and operational support services. The services described herein are to be performed exclusively within the jurisdiction of</w:t>
      </w:r>
      <w:r>
        <w:t xml:space="preserve"> </w:t>
      </w:r>
      <w:r>
        <w:t xml:space="preserve">Italy Milan</w:t>
      </w:r>
      <w:r>
        <w:t xml:space="preserve"> </w:t>
      </w:r>
      <w:r>
        <w:t xml:space="preserve">and its surrounding metropolitan area, including port facilities at the Port of Milan (Canale Villoresi) and the adjacent industrial zones of Sesto San Giovanni and Rho. This document constitutes a formal</w:t>
      </w:r>
      <w:r>
        <w:t xml:space="preserve"> </w:t>
      </w:r>
      <w:r>
        <w:t xml:space="preserve">Quotation Estimate</w:t>
      </w:r>
      <w:r>
        <w:t xml:space="preserve"> </w:t>
      </w:r>
      <w:r>
        <w:t xml:space="preserve">and does not represent a binding contract until countersigned by both parties.</w:t>
      </w:r>
    </w:p>
    <w:bookmarkEnd w:id="21"/>
    <w:bookmarkStart w:id="22" w:name="X8c8a072e7ccfb82a0a6549096cd2aeae8874d8f"/>
    <w:p>
      <w:pPr>
        <w:pStyle w:val="Heading2"/>
      </w:pPr>
      <w:r>
        <w:t xml:space="preserve">2. Description of Services – Marine Engineer Engagement</w:t>
      </w:r>
    </w:p>
    <w:p>
      <w:pPr>
        <w:pStyle w:val="FirstParagraph"/>
      </w:pPr>
      <w:r>
        <w:t xml:space="preserve">The</w:t>
      </w:r>
      <w:r>
        <w:t xml:space="preserve"> </w:t>
      </w:r>
      <w:r>
        <w:t xml:space="preserve">Marine Engineer</w:t>
      </w:r>
      <w:r>
        <w:t xml:space="preserve"> </w:t>
      </w:r>
      <w:r>
        <w:t xml:space="preserve">to be deployed under this</w:t>
      </w:r>
      <w:r>
        <w:t xml:space="preserve"> </w:t>
      </w:r>
      <w:r>
        <w:t xml:space="preserve">Quotation Estimate</w:t>
      </w:r>
      <w:r>
        <w:t xml:space="preserve"> </w:t>
      </w:r>
      <w:r>
        <w:t xml:space="preserve">shall hold a valid Class 1 Marine Engineer Certificate of Competency (CEC) issued under the STCW Convention, with a minimum of fifteen (15) years of progressive experience in main propulsion systems, auxiliary machinery, and marine electrical installations. The</w:t>
      </w:r>
      <w:r>
        <w:t xml:space="preserve"> </w:t>
      </w:r>
      <w:r>
        <w:t xml:space="preserve">Marine Engineer</w:t>
      </w:r>
      <w:r>
        <w:t xml:space="preserve"> </w:t>
      </w:r>
      <w:r>
        <w:t xml:space="preserve">will be based at our operational office in</w:t>
      </w:r>
      <w:r>
        <w:t xml:space="preserve"> </w:t>
      </w:r>
      <w:r>
        <w:t xml:space="preserve">Italy Milan</w:t>
      </w:r>
      <w:r>
        <w:t xml:space="preserve"> </w:t>
      </w:r>
      <w:r>
        <w:t xml:space="preserve">and will be available for on-site visits to client vessels, dry docks, and maintenance workshops throughout the Lombardy region.</w:t>
      </w:r>
    </w:p>
    <w:p>
      <w:pPr>
        <w:pStyle w:val="BodyText"/>
      </w:pPr>
      <w:r>
        <w:t xml:space="preserve">The scope of work includes, but is not limited to: detailed condition surveys of marine diesel engines and gas turbines; compliance audits against Italian Maritime Authority (Capitaneria di Porto) regulations; preparation of technical reports for class society inspections (RINA, Lloyd's Register); troubleshooting of hydraulic and pneumatic systems; and advisory support for the modernisation of onboard automation and monitoring systems. All deliverables will be produced in both Italian and English to meet the regulatory requirements applicable in</w:t>
      </w:r>
      <w:r>
        <w:t xml:space="preserve"> </w:t>
      </w:r>
      <w:r>
        <w:t xml:space="preserve">Italy Milan</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Marine Engineer – Full-time technical consultancy (office-based, Milan)</w:t>
            </w:r>
          </w:p>
        </w:tc>
        <w:tc>
          <w:tcPr/>
          <w:p>
            <w:pPr>
              <w:pStyle w:val="Compact"/>
              <w:jc w:val="left"/>
            </w:pPr>
            <w:r>
              <w:t xml:space="preserve">120 hours</w:t>
            </w:r>
          </w:p>
        </w:tc>
        <w:tc>
          <w:tcPr/>
          <w:p>
            <w:pPr>
              <w:pStyle w:val="Compact"/>
              <w:jc w:val="left"/>
            </w:pPr>
            <w:r>
              <w:t xml:space="preserve">€ 95.00</w:t>
            </w:r>
          </w:p>
        </w:tc>
        <w:tc>
          <w:tcPr/>
          <w:p>
            <w:pPr>
              <w:pStyle w:val="Compact"/>
              <w:jc w:val="left"/>
            </w:pPr>
            <w:r>
              <w:t xml:space="preserve">€ 11,400.00</w:t>
            </w:r>
          </w:p>
        </w:tc>
      </w:tr>
      <w:tr>
        <w:tc>
          <w:tcPr/>
          <w:p>
            <w:pPr>
              <w:pStyle w:val="Compact"/>
              <w:jc w:val="left"/>
            </w:pPr>
            <w:r>
              <w:t xml:space="preserve">02</w:t>
            </w:r>
          </w:p>
        </w:tc>
        <w:tc>
          <w:tcPr/>
          <w:p>
            <w:pPr>
              <w:pStyle w:val="Compact"/>
              <w:jc w:val="left"/>
            </w:pPr>
            <w:r>
              <w:t xml:space="preserve">On-site vessel inspection and condition survey (Port of Milan / Canale Villoresi)</w:t>
            </w:r>
          </w:p>
        </w:tc>
        <w:tc>
          <w:tcPr/>
          <w:p>
            <w:pPr>
              <w:pStyle w:val="Compact"/>
              <w:jc w:val="left"/>
            </w:pPr>
            <w:r>
              <w:t xml:space="preserve">8 visits</w:t>
            </w:r>
          </w:p>
        </w:tc>
        <w:tc>
          <w:tcPr/>
          <w:p>
            <w:pPr>
              <w:pStyle w:val="Compact"/>
              <w:jc w:val="left"/>
            </w:pPr>
            <w:r>
              <w:t xml:space="preserve">€ 1,250.00</w:t>
            </w:r>
          </w:p>
        </w:tc>
        <w:tc>
          <w:tcPr/>
          <w:p>
            <w:pPr>
              <w:pStyle w:val="Compact"/>
              <w:jc w:val="left"/>
            </w:pPr>
            <w:r>
              <w:t xml:space="preserve">€ 10,000.00</w:t>
            </w:r>
          </w:p>
        </w:tc>
      </w:tr>
      <w:tr>
        <w:tc>
          <w:tcPr/>
          <w:p>
            <w:pPr>
              <w:pStyle w:val="Compact"/>
              <w:jc w:val="left"/>
            </w:pPr>
            <w:r>
              <w:t xml:space="preserve">03</w:t>
            </w:r>
          </w:p>
        </w:tc>
        <w:tc>
          <w:tcPr/>
          <w:p>
            <w:pPr>
              <w:pStyle w:val="Compact"/>
              <w:jc w:val="left"/>
            </w:pPr>
            <w:r>
              <w:t xml:space="preserve">Preparation of technical compliance reports for Capitaneria di Porto and RINA</w:t>
            </w:r>
          </w:p>
        </w:tc>
        <w:tc>
          <w:tcPr/>
          <w:p>
            <w:pPr>
              <w:pStyle w:val="Compact"/>
              <w:jc w:val="left"/>
            </w:pPr>
            <w:r>
              <w:t xml:space="preserve">6 reports</w:t>
            </w:r>
          </w:p>
        </w:tc>
        <w:tc>
          <w:tcPr/>
          <w:p>
            <w:pPr>
              <w:pStyle w:val="Compact"/>
              <w:jc w:val="left"/>
            </w:pPr>
            <w:r>
              <w:t xml:space="preserve">€ 850.00</w:t>
            </w:r>
          </w:p>
        </w:tc>
        <w:tc>
          <w:tcPr/>
          <w:p>
            <w:pPr>
              <w:pStyle w:val="Compact"/>
              <w:jc w:val="left"/>
            </w:pPr>
            <w:r>
              <w:t xml:space="preserve">€ 5,100.00</w:t>
            </w:r>
          </w:p>
        </w:tc>
      </w:tr>
      <w:tr>
        <w:tc>
          <w:tcPr/>
          <w:p>
            <w:pPr>
              <w:pStyle w:val="Compact"/>
              <w:jc w:val="left"/>
            </w:pPr>
            <w:r>
              <w:t xml:space="preserve">04</w:t>
            </w:r>
          </w:p>
        </w:tc>
        <w:tc>
          <w:tcPr/>
          <w:p>
            <w:pPr>
              <w:pStyle w:val="Compact"/>
              <w:jc w:val="left"/>
            </w:pPr>
            <w:r>
              <w:t xml:space="preserve">Emergency call-out and after-hours support (Marine Engineer on standby)</w:t>
            </w:r>
          </w:p>
        </w:tc>
        <w:tc>
          <w:tcPr/>
          <w:p>
            <w:pPr>
              <w:pStyle w:val="Compact"/>
              <w:jc w:val="left"/>
            </w:pPr>
            <w:r>
              <w:t xml:space="preserve">12 months</w:t>
            </w:r>
          </w:p>
        </w:tc>
        <w:tc>
          <w:tcPr/>
          <w:p>
            <w:pPr>
              <w:pStyle w:val="Compact"/>
              <w:jc w:val="left"/>
            </w:pPr>
            <w:r>
              <w:t xml:space="preserve">€ 480.00</w:t>
            </w:r>
          </w:p>
        </w:tc>
        <w:tc>
          <w:tcPr/>
          <w:p>
            <w:pPr>
              <w:pStyle w:val="Compact"/>
              <w:jc w:val="left"/>
            </w:pPr>
            <w:r>
              <w:t xml:space="preserve">€ 5,760.00</w:t>
            </w:r>
          </w:p>
        </w:tc>
      </w:tr>
      <w:tr>
        <w:tc>
          <w:tcPr/>
          <w:p>
            <w:pPr>
              <w:pStyle w:val="Compact"/>
              <w:jc w:val="left"/>
            </w:pPr>
            <w:r>
              <w:t xml:space="preserve">05</w:t>
            </w:r>
          </w:p>
        </w:tc>
        <w:tc>
          <w:tcPr/>
          <w:p>
            <w:pPr>
              <w:pStyle w:val="Compact"/>
              <w:jc w:val="left"/>
            </w:pPr>
            <w:r>
              <w:t xml:space="preserve">Travel and accommodation within the Milan metropolitan area and Lombardy region</w:t>
            </w:r>
          </w:p>
        </w:tc>
        <w:tc>
          <w:tcPr/>
          <w:p>
            <w:pPr>
              <w:pStyle w:val="Compact"/>
              <w:jc w:val="left"/>
            </w:pPr>
            <w:r>
              <w:t xml:space="preserve">As incurred</w:t>
            </w:r>
          </w:p>
        </w:tc>
        <w:tc>
          <w:tcPr/>
          <w:p>
            <w:pPr>
              <w:pStyle w:val="Compact"/>
              <w:jc w:val="left"/>
            </w:pPr>
            <w:r>
              <w:t xml:space="preserve">€ 1.20/km</w:t>
            </w:r>
          </w:p>
        </w:tc>
        <w:tc>
          <w:tcPr/>
          <w:p>
            <w:pPr>
              <w:pStyle w:val="Compact"/>
              <w:jc w:val="left"/>
            </w:pPr>
            <w:r>
              <w:t xml:space="preserve">€ 2,200.00</w:t>
            </w:r>
          </w:p>
        </w:tc>
      </w:tr>
      <w:tr>
        <w:tc>
          <w:tcPr/>
          <w:p>
            <w:pPr>
              <w:pStyle w:val="Compact"/>
              <w:jc w:val="left"/>
            </w:pPr>
            <w:r>
              <w:t xml:space="preserve">06</w:t>
            </w:r>
          </w:p>
        </w:tc>
        <w:tc>
          <w:tcPr/>
          <w:p>
            <w:pPr>
              <w:pStyle w:val="Compact"/>
              <w:jc w:val="left"/>
            </w:pPr>
            <w:r>
              <w:t xml:space="preserve">Specialist diagnostic equipment rental (vibration analyser, borescope, thermal imaging)</w:t>
            </w:r>
          </w:p>
        </w:tc>
        <w:tc>
          <w:tcPr/>
          <w:p>
            <w:pPr>
              <w:pStyle w:val="Compact"/>
              <w:jc w:val="left"/>
            </w:pPr>
            <w:r>
              <w:t xml:space="preserve">4 days</w:t>
            </w:r>
          </w:p>
        </w:tc>
        <w:tc>
          <w:tcPr/>
          <w:p>
            <w:pPr>
              <w:pStyle w:val="Compact"/>
              <w:jc w:val="left"/>
            </w:pPr>
            <w:r>
              <w:t xml:space="preserve">€ 620.00</w:t>
            </w:r>
          </w:p>
        </w:tc>
        <w:tc>
          <w:tcPr/>
          <w:p>
            <w:pPr>
              <w:pStyle w:val="Compact"/>
              <w:jc w:val="left"/>
            </w:pPr>
            <w:r>
              <w:t xml:space="preserve">€ 2,480.00</w:t>
            </w:r>
          </w:p>
        </w:tc>
      </w:tr>
      <w:tr>
        <w:tc>
          <w:tcPr/>
          <w:p>
            <w:pPr>
              <w:pStyle w:val="Compact"/>
              <w:jc w:val="left"/>
            </w:pPr>
            <w:r>
              <w:t xml:space="preserve">07</w:t>
            </w:r>
          </w:p>
        </w:tc>
        <w:tc>
          <w:tcPr/>
          <w:p>
            <w:pPr>
              <w:pStyle w:val="Compact"/>
              <w:jc w:val="left"/>
            </w:pPr>
            <w:r>
              <w:t xml:space="preserve">Translation and certification of technical documentation (Italian / English)</w:t>
            </w:r>
          </w:p>
        </w:tc>
        <w:tc>
          <w:tcPr/>
          <w:p>
            <w:pPr>
              <w:pStyle w:val="Compact"/>
              <w:jc w:val="left"/>
            </w:pPr>
            <w:r>
              <w:t xml:space="preserve">150 pages</w:t>
            </w:r>
          </w:p>
        </w:tc>
        <w:tc>
          <w:tcPr/>
          <w:p>
            <w:pPr>
              <w:pStyle w:val="Compact"/>
              <w:jc w:val="left"/>
            </w:pPr>
            <w:r>
              <w:t xml:space="preserve">€ 8.50</w:t>
            </w:r>
          </w:p>
        </w:tc>
        <w:tc>
          <w:tcPr/>
          <w:p>
            <w:pPr>
              <w:pStyle w:val="Compact"/>
              <w:jc w:val="left"/>
            </w:pPr>
            <w:r>
              <w:t xml:space="preserve">€ 1,275.00</w:t>
            </w:r>
          </w:p>
        </w:tc>
      </w:tr>
      <w:tr>
        <w:tc>
          <w:tcPr>
            <w:gridSpan w:val="4"/>
          </w:tcPr>
          <w:p>
            <w:pPr>
              <w:pStyle w:val="Compact"/>
              <w:jc w:val="left"/>
            </w:pPr>
            <w:r>
              <w:t xml:space="preserve">Subtotal (excl. VAT)</w:t>
            </w:r>
          </w:p>
        </w:tc>
        <w:tc>
          <w:tcPr/>
          <w:p>
            <w:pPr>
              <w:pStyle w:val="Compact"/>
              <w:jc w:val="left"/>
            </w:pPr>
            <w:r>
              <w:t xml:space="preserve">€ 38,215.00</w:t>
            </w:r>
          </w:p>
        </w:tc>
      </w:tr>
      <w:tr>
        <w:tc>
          <w:tcPr>
            <w:gridSpan w:val="4"/>
          </w:tcPr>
          <w:p>
            <w:pPr>
              <w:pStyle w:val="Compact"/>
              <w:jc w:val="left"/>
            </w:pPr>
            <w:r>
              <w:t xml:space="preserve">VAT (22% – Italian standard rate)</w:t>
            </w:r>
          </w:p>
        </w:tc>
        <w:tc>
          <w:tcPr/>
          <w:p>
            <w:pPr>
              <w:pStyle w:val="Compact"/>
              <w:jc w:val="left"/>
            </w:pPr>
            <w:r>
              <w:t xml:space="preserve">€ 8,407.30</w:t>
            </w:r>
          </w:p>
        </w:tc>
      </w:tr>
      <w:tr>
        <w:tc>
          <w:tcPr>
            <w:gridSpan w:val="4"/>
          </w:tcPr>
          <w:p>
            <w:pPr>
              <w:pStyle w:val="Compact"/>
              <w:jc w:val="left"/>
            </w:pPr>
            <w:r>
              <w:rPr>
                <w:bCs/>
                <w:b/>
              </w:rPr>
              <w:t xml:space="preserve">TOTAL AMOUNT DUE (incl. VAT)</w:t>
            </w:r>
          </w:p>
        </w:tc>
        <w:tc>
          <w:tcPr/>
          <w:p>
            <w:pPr>
              <w:pStyle w:val="Compact"/>
              <w:jc w:val="left"/>
            </w:pPr>
            <w:r>
              <w:rPr>
                <w:bCs/>
                <w:b/>
              </w:rPr>
              <w:t xml:space="preserve">€ 46,622.30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NavTech Marine Engineering Solutions S.r.l. (IBAN: IT60 X030 3202 8001 0000 0123 456) within thirty (30) calendar days of invoice date. A mobilisation payment of 30% of the total</w:t>
      </w:r>
      <w:r>
        <w:t xml:space="preserve"> </w:t>
      </w:r>
      <w:r>
        <w:t xml:space="preserve">Quotation Estimate</w:t>
      </w:r>
      <w:r>
        <w:t xml:space="preserve"> </w:t>
      </w:r>
      <w:r>
        <w:t xml:space="preserve">value is due upon contract signature. The remaining balance shall be invoiced in monthly instalments corresponding to the hours and services rendered by the</w:t>
      </w:r>
      <w:r>
        <w:t xml:space="preserve"> </w:t>
      </w:r>
      <w:r>
        <w:t xml:space="preserve">Marine Engineer</w:t>
      </w:r>
      <w:r>
        <w:t xml:space="preserve"> </w:t>
      </w:r>
      <w:r>
        <w:t xml:space="preserve">during each calendar month. Late payments shall accrue interest at the rate of 1.5% per month in accordance with Italian Legislative Decree 231/2002.</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and availability of the</w:t>
      </w:r>
      <w:r>
        <w:t xml:space="preserve"> </w:t>
      </w:r>
      <w:r>
        <w:t xml:space="preserve">Marine Engineer</w:t>
      </w:r>
      <w:r>
        <w:t xml:space="preserve"> </w:t>
      </w:r>
      <w:r>
        <w:t xml:space="preserve">are subject to revision.</w:t>
      </w:r>
    </w:p>
    <w:p>
      <w:pPr>
        <w:numPr>
          <w:ilvl w:val="0"/>
          <w:numId w:val="1001"/>
        </w:numPr>
        <w:pStyle w:val="Compact"/>
      </w:pPr>
      <w:r>
        <w:t xml:space="preserve">All services will be performed in strict compliance with Italian maritime law, the regulations of the Capitaneria di Porto di Milano, and the applicable STCW and SOLAS conventions.</w:t>
      </w:r>
    </w:p>
    <w:p>
      <w:pPr>
        <w:numPr>
          <w:ilvl w:val="0"/>
          <w:numId w:val="1001"/>
        </w:numPr>
        <w:pStyle w:val="Compact"/>
      </w:pPr>
      <w:r>
        <w:t xml:space="preserve">The</w:t>
      </w:r>
      <w:r>
        <w:t xml:space="preserve"> </w:t>
      </w:r>
      <w:r>
        <w:t xml:space="preserve">Marine Engineer</w:t>
      </w:r>
      <w:r>
        <w:t xml:space="preserve"> </w:t>
      </w:r>
      <w:r>
        <w:t xml:space="preserve">shall maintain full professional indemnity insurance (minimum coverage € 2,000,000) and public liability insurance throughout the duration of the engagement in</w:t>
      </w:r>
      <w:r>
        <w:t xml:space="preserve"> </w:t>
      </w:r>
      <w:r>
        <w:t xml:space="preserve">Italy Milan</w:t>
      </w:r>
      <w:r>
        <w:t xml:space="preserve">.</w:t>
      </w:r>
    </w:p>
    <w:p>
      <w:pPr>
        <w:numPr>
          <w:ilvl w:val="0"/>
          <w:numId w:val="1001"/>
        </w:numPr>
        <w:pStyle w:val="Compact"/>
      </w:pPr>
      <w:r>
        <w:t xml:space="preserve">Any additional services not explicitly listed in this</w:t>
      </w:r>
      <w:r>
        <w:t xml:space="preserve"> </w:t>
      </w:r>
      <w:r>
        <w:t xml:space="preserve">Quotation Estimate</w:t>
      </w:r>
      <w:r>
        <w:t xml:space="preserve"> </w:t>
      </w:r>
      <w:r>
        <w:t xml:space="preserve">will be subject to a separate written amendment and prior client approval.</w:t>
      </w:r>
    </w:p>
    <w:p>
      <w:pPr>
        <w:numPr>
          <w:ilvl w:val="0"/>
          <w:numId w:val="1001"/>
        </w:numPr>
        <w:pStyle w:val="Compact"/>
      </w:pPr>
      <w:r>
        <w:t xml:space="preserve">Confidentiality: All technical data, vessel specifications, and operational records shared during the engagement shall be treated as strictly confidential and shall not be disclosed to third parties without written consent.</w:t>
      </w:r>
    </w:p>
    <w:p>
      <w:pPr>
        <w:numPr>
          <w:ilvl w:val="0"/>
          <w:numId w:val="1001"/>
        </w:numPr>
        <w:pStyle w:val="Compact"/>
      </w:pPr>
      <w:r>
        <w:t xml:space="preserve">Force Majeure: Neither party shall be liable for delays or failures in performance caused by events beyond reasonable control, including but not limited to natural disasters, port closures, or government-mandated restrictions in the</w:t>
      </w:r>
      <w:r>
        <w:t xml:space="preserve"> </w:t>
      </w:r>
      <w:r>
        <w:t xml:space="preserve">Italy Milan</w:t>
      </w:r>
      <w:r>
        <w:t xml:space="preserve"> </w:t>
      </w:r>
      <w:r>
        <w:t xml:space="preserve">area.</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Italian Republic. Any disputes shall be submitted to the exclusive jurisdiction of the Tribunale di Milano.</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set forth herein for the engagement of the</w:t>
      </w:r>
      <w:r>
        <w:t xml:space="preserve"> </w:t>
      </w:r>
      <w:r>
        <w:t xml:space="preserve">Marine Engineer</w:t>
      </w:r>
      <w:r>
        <w:t xml:space="preserve"> </w:t>
      </w:r>
      <w:r>
        <w:t xml:space="preserve">in</w:t>
      </w:r>
      <w:r>
        <w:t xml:space="preserve"> </w:t>
      </w:r>
      <w:r>
        <w:t xml:space="preserve">Italy Milan</w:t>
      </w:r>
      <w:r>
        <w:t xml:space="preserve">. This signature converts the</w:t>
      </w:r>
      <w:r>
        <w:t xml:space="preserve"> </w:t>
      </w:r>
      <w:r>
        <w:t xml:space="preserve">Quotation Estimate</w:t>
      </w:r>
      <w:r>
        <w:t xml:space="preserve"> </w:t>
      </w:r>
      <w:r>
        <w:t xml:space="preserve">into a binding service agreement effective from the date of the last signature.</w:t>
      </w:r>
    </w:p>
    <w:p>
      <w:pPr>
        <w:pStyle w:val="BodyText"/>
      </w:pPr>
      <w:r>
        <w:rPr>
          <w:bCs/>
          <w:b/>
        </w:rPr>
        <w:t xml:space="preserve">For NavTech Marine Engineering Solutions S.r.l.</w:t>
      </w:r>
      <w:r>
        <w:br/>
      </w:r>
      <w:r>
        <w:t xml:space="preserve">Name: Ing. Marco Bellini</w:t>
      </w:r>
      <w:r>
        <w:br/>
      </w:r>
      <w:r>
        <w:t xml:space="preserve">Title: Managing Director</w:t>
      </w:r>
      <w:r>
        <w:br/>
      </w:r>
      <w:r>
        <w:t xml:space="preserve">Date: ______________________</w:t>
      </w:r>
    </w:p>
    <w:p>
      <w:pPr>
        <w:pStyle w:val="BodyText"/>
      </w:pPr>
      <w:r>
        <w:rPr>
          <w:bCs/>
          <w:b/>
        </w:rPr>
        <w:t xml:space="preserve">For Adriatic Shipping Group S.p.A.</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(Ref. QTE-2025-MIL-0487) was prepared by NavTech Marine Engineering Solutions S.r.l., Milan, Italy. All prices are quoted in Euro (EUR) and include all applicable local taxes unless otherwise stated. This document is the property of NavTech Marine Engineering Solutions S.r.l. and may not be reproduced or distributed without prior written consent. For queries regarding this Quotation Estimate, please contact our Milan office at +39 02 8745 6210 or quotations@navtechmarine.it.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Italy Milan</dc:title>
  <dc:creator/>
  <dc:language>en</dc:language>
  <cp:keywords/>
  <dcterms:created xsi:type="dcterms:W3CDTF">2026-10-10T03:10:14Z</dcterms:created>
  <dcterms:modified xsi:type="dcterms:W3CDTF">2026-10-10T03:10:14Z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