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85d6bfe8528445e47e706c437a2737dcfc0a423"/>
    <w:p>
      <w:pPr>
        <w:pStyle w:val="Heading1"/>
      </w:pPr>
      <w:r>
        <w:t xml:space="preserve">MarineTech Solutions International Co., Ltd.</w:t>
      </w:r>
    </w:p>
    <w:p>
      <w:pPr>
        <w:pStyle w:val="FirstParagraph"/>
      </w:pPr>
      <w:r>
        <w:t xml:space="preserve">12-45 Higashiyama-ku, Kyoto 605-0000, Japan Kyoto | Tel: +81-75-555-0192 | Email: estimates@marinetech-solutions.jp</w:t>
      </w:r>
    </w:p>
    <w:p>
      <w:pPr>
        <w:pStyle w:val="BodyText"/>
      </w:pPr>
      <w:r>
        <w:t xml:space="preserve">Registered in Japan Kyoto | Corporate Number: 4010001234567 | Marine Engineering Division</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QTE-2025-KYO-0487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Japan Kyoto, Kamo River Industrial Zone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Kyoto Riverine Transport Authority</w:t>
      </w:r>
    </w:p>
    <w:p>
      <w:pPr>
        <w:pStyle w:val="BodyText"/>
      </w:pPr>
      <w:r>
        <w:rPr>
          <w:bCs/>
          <w:b/>
        </w:rPr>
        <w:t xml:space="preserve">Address:</w:t>
      </w:r>
      <w:r>
        <w:t xml:space="preserve"> </w:t>
      </w:r>
      <w:r>
        <w:t xml:space="preserve">8-22 Kamigyo-ku, Japan Kyoto 602-8001</w:t>
      </w:r>
    </w:p>
    <w:p>
      <w:pPr>
        <w:pStyle w:val="BodyText"/>
      </w:pPr>
      <w:r>
        <w:rPr>
          <w:bCs/>
          <w:b/>
        </w:rPr>
        <w:t xml:space="preserve">Contact Person:</w:t>
      </w:r>
      <w:r>
        <w:t xml:space="preserve"> </w:t>
      </w:r>
      <w:r>
        <w:t xml:space="preserve">Mr. Taro Nakamura</w:t>
      </w:r>
    </w:p>
    <w:p>
      <w:pPr>
        <w:pStyle w:val="BodyText"/>
      </w:pPr>
      <w:r>
        <w:rPr>
          <w:bCs/>
          <w:b/>
        </w:rPr>
        <w:t xml:space="preserve">Reference No.:</w:t>
      </w:r>
      <w:r>
        <w:t xml:space="preserve"> </w:t>
      </w:r>
      <w:r>
        <w:t xml:space="preserve">KRTA-2025-ENG-112</w:t>
      </w:r>
    </w:p>
    <w:bookmarkEnd w:id="22"/>
    <w:p>
      <w:pPr>
        <w:pStyle w:val="BodyText"/>
      </w:pPr>
      <w:r>
        <w:t xml:space="preserve">Dear Mr. Nakamura,</w:t>
      </w:r>
    </w:p>
    <w:p>
      <w:pPr>
        <w:pStyle w:val="BodyText"/>
      </w:pPr>
      <w:r>
        <w:t xml:space="preserve">Thank you for requesting a</w:t>
      </w:r>
      <w:r>
        <w:t xml:space="preserve"> </w:t>
      </w:r>
      <w:r>
        <w:t xml:space="preserve">Quotation Estimate</w:t>
      </w:r>
      <w:r>
        <w:t xml:space="preserve"> </w:t>
      </w:r>
      <w:r>
        <w:t xml:space="preserve">for professional</w:t>
      </w:r>
      <w:r>
        <w:t xml:space="preserve"> </w:t>
      </w:r>
      <w:r>
        <w:t xml:space="preserve">Marine Engineer</w:t>
      </w:r>
      <w:r>
        <w:t xml:space="preserve"> </w:t>
      </w:r>
      <w:r>
        <w:t xml:space="preserve">services to be deployed and executed within the</w:t>
      </w:r>
      <w:r>
        <w:t xml:space="preserve"> </w:t>
      </w:r>
      <w:r>
        <w:t xml:space="preserve">Japan Kyoto</w:t>
      </w:r>
      <w:r>
        <w:t xml:space="preserve"> </w:t>
      </w:r>
      <w:r>
        <w:t xml:space="preserve">metropolitan and riverine infrastructure network. This</w:t>
      </w:r>
      <w:r>
        <w:t xml:space="preserve"> </w:t>
      </w:r>
      <w:r>
        <w:t xml:space="preserve">Quotation Estimate</w:t>
      </w:r>
      <w:r>
        <w:t xml:space="preserve"> </w:t>
      </w:r>
      <w:r>
        <w:t xml:space="preserve">has been prepared in full compliance with the Japanese Maritime Association standards and the local regulatory framework governing marine engineering operations in the Japan Kyoto region. We are pleased to present the following detailed cost breakdown for your review and approval.</w:t>
      </w:r>
    </w:p>
    <w:p>
      <w:pPr>
        <w:pStyle w:val="BodyText"/>
      </w:pPr>
      <w:r>
        <w:t xml:space="preserve">Scope of Work – Marine Engineer Services in Japan Kyoto</w:t>
      </w:r>
    </w:p>
    <w:p>
      <w:pPr>
        <w:pStyle w:val="BodyText"/>
      </w:pPr>
      <w:r>
        <w:t xml:space="preserve">This</w:t>
      </w:r>
      <w:r>
        <w:t xml:space="preserve"> </w:t>
      </w:r>
      <w:r>
        <w:t xml:space="preserve">Quotation Estimate</w:t>
      </w:r>
      <w:r>
        <w:t xml:space="preserve"> </w:t>
      </w:r>
      <w:r>
        <w:t xml:space="preserve">covers the full engagement of a certified</w:t>
      </w:r>
      <w:r>
        <w:t xml:space="preserve"> </w:t>
      </w:r>
      <w:r>
        <w:t xml:space="preserve">Marine Engineer</w:t>
      </w:r>
      <w:r>
        <w:t xml:space="preserve"> </w:t>
      </w:r>
      <w:r>
        <w:t xml:space="preserve">and supporting technical team to perform comprehensive marine infrastructure assessment, hull integrity inspection, propulsion system diagnostics, and navigational equipment calibration for the fleet of riverine vessels operating along the Kamo River and its tributaries within Japan Kyoto. The</w:t>
      </w:r>
      <w:r>
        <w:t xml:space="preserve"> </w:t>
      </w:r>
      <w:r>
        <w:t xml:space="preserve">Marine Engineer</w:t>
      </w:r>
      <w:r>
        <w:t xml:space="preserve"> </w:t>
      </w:r>
      <w:r>
        <w:t xml:space="preserve">will also be responsible for developing a five-year maintenance and modernization roadmap tailored specifically to the operational conditions unique to the Japan Kyoto waterways, including seasonal water level fluctuations, sediment load analysis, and compliance with the Ministry of Land, Infrastructure, Transport and Tourism (MLIT) regulations applicable to the Japan Kyoto jurisdiction.</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Marine Engineer – On-site deployment and initial fleet assessment in Japan Kyoto</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Marine Engineer – Hull structural integrity survey and ultrasonic thickness testing (12 vessels)</w:t>
            </w:r>
          </w:p>
        </w:tc>
        <w:tc>
          <w:tcPr/>
          <w:p>
            <w:pPr>
              <w:pStyle w:val="Compact"/>
              <w:jc w:val="left"/>
            </w:pPr>
            <w:r>
              <w:t xml:space="preserve">12 vessels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Marine Engineer – Propulsion and auxiliary machinery diagnostic overhaul</w:t>
            </w:r>
          </w:p>
        </w:tc>
        <w:tc>
          <w:tcPr/>
          <w:p>
            <w:pPr>
              <w:pStyle w:val="Compact"/>
              <w:jc w:val="left"/>
            </w:pPr>
            <w:r>
              <w:t xml:space="preserve">8 working days</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Marine Engineer – Navigational and communication equipment calibration (Japan Kyoto fleet)</w:t>
            </w:r>
          </w:p>
        </w:tc>
        <w:tc>
          <w:tcPr/>
          <w:p>
            <w:pPr>
              <w:pStyle w:val="Compact"/>
              <w:jc w:val="left"/>
            </w:pPr>
            <w:r>
              <w:t xml:space="preserve">5 working days</w:t>
            </w:r>
          </w:p>
        </w:tc>
        <w:tc>
          <w:tcPr/>
          <w:p>
            <w:pPr>
              <w:pStyle w:val="Compact"/>
              <w:jc w:val="left"/>
            </w:pPr>
            <w:r>
              <w:t xml:space="preserve">165,000</w:t>
            </w:r>
          </w:p>
        </w:tc>
        <w:tc>
          <w:tcPr/>
          <w:p>
            <w:pPr>
              <w:pStyle w:val="Compact"/>
              <w:jc w:val="left"/>
            </w:pPr>
            <w:r>
              <w:t xml:space="preserve">825,000</w:t>
            </w:r>
          </w:p>
        </w:tc>
      </w:tr>
      <w:tr>
        <w:tc>
          <w:tcPr/>
          <w:p>
            <w:pPr>
              <w:pStyle w:val="Compact"/>
              <w:jc w:val="left"/>
            </w:pPr>
            <w:r>
              <w:t xml:space="preserve">05</w:t>
            </w:r>
          </w:p>
        </w:tc>
        <w:tc>
          <w:tcPr/>
          <w:p>
            <w:pPr>
              <w:pStyle w:val="Compact"/>
              <w:jc w:val="left"/>
            </w:pPr>
            <w:r>
              <w:t xml:space="preserve">Marine Engineer – Environmental compliance audit and effluent treatment system inspection</w:t>
            </w:r>
          </w:p>
        </w:tc>
        <w:tc>
          <w:tcPr/>
          <w:p>
            <w:pPr>
              <w:pStyle w:val="Compact"/>
              <w:jc w:val="left"/>
            </w:pPr>
            <w:r>
              <w:t xml:space="preserve">4 working days</w:t>
            </w:r>
          </w:p>
        </w:tc>
        <w:tc>
          <w:tcPr/>
          <w:p>
            <w:pPr>
              <w:pStyle w:val="Compact"/>
              <w:jc w:val="left"/>
            </w:pPr>
            <w:r>
              <w:t xml:space="preserve">195,000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Marine Engineer – Preparation of five-year maintenance and modernization roadmap for Japan Kyoto operations</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Specialized testing equipment rental and consumables (Japan Kyoto site)</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Travel, accommodation, and local logistics for Marine Engineer team in Japan Kyoto</w:t>
            </w:r>
          </w:p>
        </w:tc>
        <w:tc>
          <w:tcPr/>
          <w:p>
            <w:pPr>
              <w:pStyle w:val="Compact"/>
              <w:jc w:val="left"/>
            </w:pPr>
            <w:r>
              <w:t xml:space="preserve">30 days</w:t>
            </w:r>
          </w:p>
        </w:tc>
        <w:tc>
          <w:tcPr/>
          <w:p>
            <w:pPr>
              <w:pStyle w:val="Compact"/>
              <w:jc w:val="left"/>
            </w:pPr>
            <w:r>
              <w:t xml:space="preserve">78,000</w:t>
            </w:r>
          </w:p>
        </w:tc>
        <w:tc>
          <w:tcPr/>
          <w:p>
            <w:pPr>
              <w:pStyle w:val="Compact"/>
              <w:jc w:val="left"/>
            </w:pPr>
            <w:r>
              <w:t xml:space="preserve">2,340,000</w:t>
            </w:r>
          </w:p>
        </w:tc>
      </w:tr>
      <w:tr>
        <w:tc>
          <w:tcPr/>
          <w:p>
            <w:pPr>
              <w:pStyle w:val="Compact"/>
              <w:jc w:val="left"/>
            </w:pPr>
            <w:r>
              <w:t xml:space="preserve">09</w:t>
            </w:r>
          </w:p>
        </w:tc>
        <w:tc>
          <w:tcPr/>
          <w:p>
            <w:pPr>
              <w:pStyle w:val="Compact"/>
              <w:jc w:val="left"/>
            </w:pPr>
            <w:r>
              <w:t xml:space="preserve">Regulatory filing, permit processing, and liaison with Japan Kyoto maritime authorities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Final comprehensive report, digital archive, and presentation to Japan Kyoto stakeholders</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w:t>
            </w:r>
          </w:p>
        </w:tc>
        <w:tc>
          <w:tcPr/>
          <w:p>
            <w:pPr>
              <w:pStyle w:val="Compact"/>
              <w:jc w:val="left"/>
            </w:pPr>
            <w:r>
              <w:t xml:space="preserve">16,395,000</w:t>
            </w:r>
          </w:p>
        </w:tc>
      </w:tr>
      <w:tr>
        <w:tc>
          <w:tcPr>
            <w:gridSpan w:val="4"/>
          </w:tcPr>
          <w:p>
            <w:pPr>
              <w:pStyle w:val="Compact"/>
              <w:jc w:val="left"/>
            </w:pPr>
            <w:r>
              <w:t xml:space="preserve">Applicable Consumption Tax (10%)</w:t>
            </w:r>
          </w:p>
        </w:tc>
        <w:tc>
          <w:tcPr/>
          <w:p>
            <w:pPr>
              <w:pStyle w:val="Compact"/>
              <w:jc w:val="left"/>
            </w:pPr>
            <w:r>
              <w:t xml:space="preserve">1,639,500</w:t>
            </w:r>
          </w:p>
        </w:tc>
      </w:tr>
      <w:tr>
        <w:tc>
          <w:tcPr>
            <w:gridSpan w:val="4"/>
          </w:tcPr>
          <w:p>
            <w:pPr>
              <w:pStyle w:val="Compact"/>
              <w:jc w:val="left"/>
            </w:pPr>
            <w:r>
              <w:rPr>
                <w:bCs/>
                <w:b/>
              </w:rPr>
              <w:t xml:space="preserve">Grand Total – Quotation Estimate (JPY)</w:t>
            </w:r>
          </w:p>
        </w:tc>
        <w:tc>
          <w:tcPr/>
          <w:p>
            <w:pPr>
              <w:pStyle w:val="Compact"/>
              <w:jc w:val="left"/>
            </w:pPr>
            <w:r>
              <w:rPr>
                <w:bCs/>
                <w:b/>
              </w:rPr>
              <w:t xml:space="preserve">18,034,500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shall remain valid for a period of thirty (30) calendar days from the date of issue. Beyond this period, all pricing for Marine Engineer services in Japan Kyoto is subject to revision based on prevailing market conditions, exchange rates, and regulatory changes.</w:t>
      </w:r>
    </w:p>
    <w:p>
      <w:pPr>
        <w:numPr>
          <w:ilvl w:val="0"/>
          <w:numId w:val="1001"/>
        </w:numPr>
        <w:pStyle w:val="Compact"/>
      </w:pPr>
      <w:r>
        <w:rPr>
          <w:bCs/>
          <w:b/>
        </w:rPr>
        <w:t xml:space="preserve">2. Payment Terms:</w:t>
      </w:r>
      <w:r>
        <w:t xml:space="preserve"> </w:t>
      </w:r>
      <w:r>
        <w:t xml:space="preserve">A deposit of forty percent (40%) of the total Quotation Estimate amount is due upon acceptance. The remaining sixty percent (60%) shall be payable in two equal installments: fifty percent (50%) upon completion of the on-site Marine Engineer fieldwork in Japan Kyoto, and fifty percent (50%) upon delivery and acceptance of the final comprehensive report.</w:t>
      </w:r>
    </w:p>
    <w:p>
      <w:pPr>
        <w:numPr>
          <w:ilvl w:val="0"/>
          <w:numId w:val="1001"/>
        </w:numPr>
        <w:pStyle w:val="Compact"/>
      </w:pPr>
      <w:r>
        <w:rPr>
          <w:bCs/>
          <w:b/>
        </w:rPr>
        <w:t xml:space="preserve">3. Scope Limitations:</w:t>
      </w:r>
      <w:r>
        <w:t xml:space="preserve"> </w:t>
      </w:r>
      <w:r>
        <w:t xml:space="preserve">This Quotation Estimate is strictly limited to the Marine Engineer services and deliverables enumerated above. Any additional work, emergency repairs, or scope modifications requested by the client during the project lifecycle in Japan Kyoto will be subject to a supplementary Quotation Estimate issued separately.</w:t>
      </w:r>
    </w:p>
    <w:p>
      <w:pPr>
        <w:numPr>
          <w:ilvl w:val="0"/>
          <w:numId w:val="1001"/>
        </w:numPr>
        <w:pStyle w:val="Compact"/>
      </w:pPr>
      <w:r>
        <w:rPr>
          <w:bCs/>
          <w:b/>
        </w:rPr>
        <w:t xml:space="preserve">4. Insurance and Liability:</w:t>
      </w:r>
      <w:r>
        <w:t xml:space="preserve"> </w:t>
      </w:r>
      <w:r>
        <w:t xml:space="preserve">MarineTech Solutions International Co., Ltd. maintains full professional indemnity and marine engineering liability insurance. The Marine Engineer and all supporting personnel are covered under this policy for the duration of their engagement in Japan Kyoto.</w:t>
      </w:r>
    </w:p>
    <w:p>
      <w:pPr>
        <w:numPr>
          <w:ilvl w:val="0"/>
          <w:numId w:val="1001"/>
        </w:numPr>
        <w:pStyle w:val="Compact"/>
      </w:pPr>
      <w:r>
        <w:rPr>
          <w:bCs/>
          <w:b/>
        </w:rPr>
        <w:t xml:space="preserve">5. Intellectual Property:</w:t>
      </w:r>
      <w:r>
        <w:t xml:space="preserve"> </w:t>
      </w:r>
      <w:r>
        <w:t xml:space="preserve">All reports, data sets, and the five-year maintenance roadmap produced by the Marine Engineer team shall become the exclusive property of the client upon full payment of this Quotation Estimate.</w:t>
      </w:r>
    </w:p>
    <w:p>
      <w:pPr>
        <w:numPr>
          <w:ilvl w:val="0"/>
          <w:numId w:val="1001"/>
        </w:numPr>
        <w:pStyle w:val="Compact"/>
      </w:pPr>
      <w:r>
        <w:rPr>
          <w:bCs/>
          <w:b/>
        </w:rPr>
        <w:t xml:space="preserve">6. Force Majeure:</w:t>
      </w:r>
      <w:r>
        <w:t xml:space="preserve"> </w:t>
      </w:r>
      <w:r>
        <w:t xml:space="preserve">Neither party shall be held liable for delays or non-performance resulting from natural disasters, typhoons, government-mandated shutdowns, or other events beyond reasonable control affecting operations in Japan Kyoto.</w:t>
      </w:r>
    </w:p>
    <w:p>
      <w:pPr>
        <w:numPr>
          <w:ilvl w:val="0"/>
          <w:numId w:val="1001"/>
        </w:numPr>
        <w:pStyle w:val="Compact"/>
      </w:pPr>
      <w:r>
        <w:rPr>
          <w:bCs/>
          <w:b/>
        </w:rPr>
        <w:t xml:space="preserve">7. Governing Law:</w:t>
      </w:r>
      <w:r>
        <w:t xml:space="preserve"> </w:t>
      </w:r>
      <w:r>
        <w:t xml:space="preserve">This Quotation Estimate and any resulting contract shall be governed by and construed in accordance with the laws of Japan, with jurisdiction vested in the courts of Japan Kyoto.</w:t>
      </w:r>
    </w:p>
    <w:p>
      <w:pPr>
        <w:numPr>
          <w:ilvl w:val="0"/>
          <w:numId w:val="1001"/>
        </w:numPr>
        <w:pStyle w:val="Compact"/>
      </w:pPr>
      <w:r>
        <w:rPr>
          <w:bCs/>
          <w:b/>
        </w:rPr>
        <w:t xml:space="preserve">8. Confidentiality:</w:t>
      </w:r>
      <w:r>
        <w:t xml:space="preserve"> </w:t>
      </w:r>
      <w:r>
        <w:t xml:space="preserve">All technical data, vessel specifications, and operational details shared during the Marine Engineer engagement in Japan Kyoto shall be treated as strictly confidential by both parties.</w:t>
      </w:r>
    </w:p>
    <w:p>
      <w:pPr>
        <w:pStyle w:val="FirstParagraph"/>
      </w:pPr>
      <w:r>
        <w:t xml:space="preserve">Acceptance and Authorization</w:t>
      </w:r>
    </w:p>
    <w:p>
      <w:pPr>
        <w:pStyle w:val="BodyText"/>
      </w:pPr>
      <w:r>
        <w:t xml:space="preserve">By signing below, the client acknowledges and accepts this Quotation Estimate for Marine Engineer services to be performed in Japan Kyoto. The undersigned authorizes MarineTech Solutions International Co., Ltd. to commence work upon receipt of the initial deposit.</w:t>
      </w:r>
    </w:p>
    <w:p>
      <w:pPr>
        <w:pStyle w:val="BodyText"/>
      </w:pPr>
      <w:r>
        <w:rPr>
          <w:bCs/>
          <w:b/>
        </w:rPr>
        <w:t xml:space="preserve">For MarineTech Solutions International Co., Ltd.</w:t>
      </w:r>
    </w:p>
    <w:p>
      <w:pPr>
        <w:pStyle w:val="BodyText"/>
      </w:pPr>
      <w:r>
        <w:t xml:space="preserve">Name: Kenji Watanabe</w:t>
      </w:r>
    </w:p>
    <w:p>
      <w:pPr>
        <w:pStyle w:val="BodyText"/>
      </w:pPr>
      <w:r>
        <w:t xml:space="preserve">Title: Chief Marine Engineer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Kyoto Riverine Transport Authority (Client)</w:t>
      </w:r>
    </w:p>
    <w:p>
      <w:pPr>
        <w:pStyle w:val="BodyText"/>
      </w:pPr>
      <w:r>
        <w:t xml:space="preserve">Name: Taro Nakamura</w:t>
      </w:r>
    </w:p>
    <w:p>
      <w:pPr>
        <w:pStyle w:val="BodyText"/>
      </w:pPr>
      <w:r>
        <w:t xml:space="preserve">Title: Director of Fleet Operations</w:t>
      </w:r>
    </w:p>
    <w:p>
      <w:pPr>
        <w:pStyle w:val="BodyText"/>
      </w:pPr>
      <w:r>
        <w:t xml:space="preserve">Signature: ___________________________</w:t>
      </w:r>
    </w:p>
    <w:p>
      <w:pPr>
        <w:pStyle w:val="BodyText"/>
      </w:pPr>
      <w:r>
        <w:t xml:space="preserve">Date: ___________________________</w:t>
      </w:r>
    </w:p>
    <w:p>
      <w:pPr>
        <w:pStyle w:val="BodyText"/>
      </w:pPr>
      <w:r>
        <w:t xml:space="preserve">MarineTech Solutions International Co., Ltd. | 12-45 Higashiyama-ku, Japan Kyoto 605-0000 | Tel: +81-75-555-0192</w:t>
      </w:r>
    </w:p>
    <w:p>
      <w:pPr>
        <w:pStyle w:val="BodyText"/>
      </w:pPr>
      <w:r>
        <w:t xml:space="preserve">This Quotation Estimate document is generated electronically and is valid without a physical seal. Quotation Estimate No. QTE-2025-KYO-0487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Japan Kyoto</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file>