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Arctic Marine Engineering Solutions LLP</w:t>
      </w:r>
    </w:p>
    <w:p>
      <w:pPr>
        <w:pStyle w:val="BodyText"/>
      </w:pPr>
      <w:r>
        <w:t xml:space="preserve">125 Abay Avenue, Office 402, Almaty, Kazakhstan 050040</w:t>
      </w:r>
    </w:p>
    <w:p>
      <w:pPr>
        <w:pStyle w:val="BodyText"/>
      </w:pPr>
      <w:r>
        <w:t xml:space="preserve">Tel: +7 (727) 312-4567 | Email: quotes@arcticmarine.kz</w:t>
      </w:r>
    </w:p>
    <w:p>
      <w:pPr>
        <w:pStyle w:val="BodyText"/>
      </w:pPr>
      <w:r>
        <w:t xml:space="preserve">Registration No. KZ-2019-44821 | VAT ID: 990845123456</w:t>
      </w:r>
    </w:p>
    <w:bookmarkEnd w:id="20"/>
    <w:p>
      <w:pPr>
        <w:pStyle w:val="BodyText"/>
      </w:pPr>
      <w:r>
        <w:rPr>
          <w:bCs/>
          <w:b/>
        </w:rPr>
        <w:t xml:space="preserve">Quotation No.:</w:t>
      </w:r>
      <w:r>
        <w:t xml:space="preserve"> </w:t>
      </w:r>
      <w:r>
        <w:t xml:space="preserve">QTE-2025-ALM-0347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Kazakhstan Almaty</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Caspian Port Authority – Almaty Logistics Division</w:t>
            </w:r>
          </w:p>
        </w:tc>
      </w:tr>
      <w:tr>
        <w:tc>
          <w:tcPr/>
          <w:p>
            <w:pPr>
              <w:pStyle w:val="Compact"/>
              <w:jc w:val="left"/>
            </w:pPr>
            <w:r>
              <w:rPr>
                <w:bCs/>
                <w:b/>
              </w:rPr>
              <w:t xml:space="preserve">Address:</w:t>
            </w:r>
          </w:p>
        </w:tc>
        <w:tc>
          <w:tcPr/>
          <w:p>
            <w:pPr>
              <w:pStyle w:val="Compact"/>
              <w:jc w:val="left"/>
            </w:pPr>
            <w:r>
              <w:t xml:space="preserve">48 Dostyk Avenue, Almaty, Kazakhstan 050000</w:t>
            </w:r>
          </w:p>
        </w:tc>
      </w:tr>
      <w:tr>
        <w:tc>
          <w:tcPr/>
          <w:p>
            <w:pPr>
              <w:pStyle w:val="Compact"/>
              <w:jc w:val="left"/>
            </w:pPr>
            <w:r>
              <w:rPr>
                <w:bCs/>
                <w:b/>
              </w:rPr>
              <w:t xml:space="preserve">Contact Person:</w:t>
            </w:r>
          </w:p>
        </w:tc>
        <w:tc>
          <w:tcPr/>
          <w:p>
            <w:pPr>
              <w:pStyle w:val="Compact"/>
              <w:jc w:val="left"/>
            </w:pPr>
            <w:r>
              <w:t xml:space="preserve">Mr. Tolegen Alikhanov, Chief Operations Officer</w:t>
            </w:r>
          </w:p>
        </w:tc>
      </w:tr>
      <w:tr>
        <w:tc>
          <w:tcPr/>
          <w:p>
            <w:pPr>
              <w:pStyle w:val="Compact"/>
              <w:jc w:val="left"/>
            </w:pPr>
            <w:r>
              <w:rPr>
                <w:bCs/>
                <w:b/>
              </w:rPr>
              <w:t xml:space="preserve">Email:</w:t>
            </w:r>
          </w:p>
        </w:tc>
        <w:tc>
          <w:tcPr/>
          <w:p>
            <w:pPr>
              <w:pStyle w:val="Compact"/>
              <w:jc w:val="left"/>
            </w:pPr>
            <w:r>
              <w:t xml:space="preserve">t.alikhanov@caspianport.kz</w:t>
            </w:r>
          </w:p>
        </w:tc>
      </w:tr>
    </w:tbl>
    <w:p>
      <w:pPr>
        <w:pStyle w:val="BodyText"/>
      </w:pPr>
      <w:r>
        <w:t xml:space="preserve">2. Scope of Work – Marine Engineer Services</w:t>
      </w:r>
    </w:p>
    <w:p>
      <w:pPr>
        <w:pStyle w:val="BodyText"/>
      </w:pPr>
      <w:r>
        <w:t xml:space="preserve">This</w:t>
      </w:r>
      <w:r>
        <w:t xml:space="preserve"> </w:t>
      </w:r>
      <w:r>
        <w:t xml:space="preserve">Quotation Estimate</w:t>
      </w:r>
      <w:r>
        <w:t xml:space="preserve"> </w:t>
      </w:r>
      <w:r>
        <w:t xml:space="preserve">is prepared in response to the formal request submitted by the Caspian Port Authority for the engagement of a qualified</w:t>
      </w:r>
      <w:r>
        <w:t xml:space="preserve"> </w:t>
      </w:r>
      <w:r>
        <w:t xml:space="preserve">Marine Engineer</w:t>
      </w:r>
      <w:r>
        <w:t xml:space="preserve"> </w:t>
      </w:r>
      <w:r>
        <w:t xml:space="preserve">to oversee, maintain, and optimize the marine propulsion and auxiliary systems of the vessel fleet stationed at the Kazakhstan Almaty inland waterway terminal. The scope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Marine Engineer – Full-time on-site supervision of main engine, auxiliary generators, and ballast systems at the Kazakhstan Almaty terminal</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Marine Engineer – Preventive maintenance program design and implementation for all onboard mechanical and hydraulic systems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Marine Engineer – Emergency response and troubleshooting support (on-call, 24/7 availability within Kazakhstan Almaty metropolitan area)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Marine Engineer – Quarterly condition assessment reports and regulatory compliance documentation (IMO, IACS, and Kazakhstan Maritime Authority standards)</w:t>
            </w:r>
          </w:p>
        </w:tc>
        <w:tc>
          <w:tcPr/>
          <w:p>
            <w:pPr>
              <w:pStyle w:val="Compact"/>
              <w:jc w:val="left"/>
            </w:pPr>
            <w:r>
              <w:t xml:space="preserve">4 reports</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Marine Engineer – Training and knowledge transfer sessions for local maintenance crew (minimum 8 sessions per quarter)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Marine Engineer – Procurement advisory for spare parts, lubricants, and specialized marine components sourced within Kazakhstan Almaty industrial zone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4,560,000</w:t>
            </w:r>
          </w:p>
        </w:tc>
      </w:tr>
      <w:tr>
        <w:tc>
          <w:tcPr>
            <w:gridSpan w:val="5"/>
          </w:tcPr>
          <w:p>
            <w:pPr>
              <w:pStyle w:val="Compact"/>
              <w:jc w:val="left"/>
            </w:pPr>
            <w:r>
              <w:t xml:space="preserve">Subtotal (KZT)</w:t>
            </w:r>
          </w:p>
        </w:tc>
        <w:tc>
          <w:tcPr/>
          <w:p>
            <w:pPr>
              <w:pStyle w:val="Compact"/>
              <w:jc w:val="left"/>
            </w:pPr>
            <w:r>
              <w:t xml:space="preserve">93,400,000</w:t>
            </w:r>
          </w:p>
        </w:tc>
      </w:tr>
      <w:tr>
        <w:tc>
          <w:tcPr>
            <w:gridSpan w:val="5"/>
          </w:tcPr>
          <w:p>
            <w:pPr>
              <w:pStyle w:val="Compact"/>
              <w:jc w:val="left"/>
            </w:pPr>
            <w:r>
              <w:t xml:space="preserve">VAT (12%)</w:t>
            </w:r>
          </w:p>
        </w:tc>
        <w:tc>
          <w:tcPr/>
          <w:p>
            <w:pPr>
              <w:pStyle w:val="Compact"/>
              <w:jc w:val="left"/>
            </w:pPr>
            <w:r>
              <w:t xml:space="preserve">11,208,000</w:t>
            </w:r>
          </w:p>
        </w:tc>
      </w:tr>
      <w:tr>
        <w:tc>
          <w:tcPr>
            <w:gridSpan w:val="5"/>
          </w:tcPr>
          <w:p>
            <w:pPr>
              <w:pStyle w:val="Compact"/>
              <w:jc w:val="left"/>
            </w:pPr>
            <w:r>
              <w:rPr>
                <w:bCs/>
                <w:b/>
              </w:rPr>
              <w:t xml:space="preserve">Grand Total (KZT)</w:t>
            </w:r>
          </w:p>
        </w:tc>
        <w:tc>
          <w:tcPr/>
          <w:p>
            <w:pPr>
              <w:pStyle w:val="Compact"/>
              <w:jc w:val="left"/>
            </w:pPr>
            <w:r>
              <w:rPr>
                <w:bCs/>
                <w:b/>
              </w:rPr>
              <w:t xml:space="preserve">104,608,000</w:t>
            </w:r>
          </w:p>
        </w:tc>
      </w:tr>
      <w:tr>
        <w:tc>
          <w:tcPr>
            <w:gridSpan w:val="5"/>
          </w:tcPr>
          <w:p>
            <w:pPr>
              <w:pStyle w:val="Compact"/>
              <w:jc w:val="left"/>
            </w:pPr>
            <w:r>
              <w:rPr>
                <w:bCs/>
                <w:b/>
              </w:rPr>
              <w:t xml:space="preserve">Grand Total (USD – approximate at 450 KZT/USD)</w:t>
            </w:r>
          </w:p>
        </w:tc>
        <w:tc>
          <w:tcPr/>
          <w:p>
            <w:pPr>
              <w:pStyle w:val="Compact"/>
              <w:jc w:val="left"/>
            </w:pPr>
            <w:r>
              <w:rPr>
                <w:bCs/>
                <w:b/>
              </w:rPr>
              <w:t xml:space="preserve">$232,462.22</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will require re-confirmation of pricing and availability of the designated</w:t>
      </w:r>
      <w:r>
        <w:t xml:space="preserve"> </w:t>
      </w:r>
      <w:r>
        <w:t xml:space="preserve">Marine Engineer</w:t>
      </w:r>
      <w:r>
        <w:t xml:space="preserve">.</w:t>
      </w:r>
    </w:p>
    <w:p>
      <w:pPr>
        <w:numPr>
          <w:ilvl w:val="0"/>
          <w:numId w:val="1001"/>
        </w:numPr>
        <w:pStyle w:val="Compact"/>
      </w:pPr>
      <w:r>
        <w:t xml:space="preserve">All services described herein shall be performed in strict accordance with the operational requirements of the Kazakhstan Almaty inland waterway terminal and in compliance with the Republic of Kazakhstan Maritime Code (2023 revision) and applicable international maritime regulations.</w:t>
      </w:r>
    </w:p>
    <w:p>
      <w:pPr>
        <w:numPr>
          <w:ilvl w:val="0"/>
          <w:numId w:val="1001"/>
        </w:numPr>
        <w:pStyle w:val="Compact"/>
      </w:pPr>
      <w:r>
        <w:t xml:space="preserve">The</w:t>
      </w:r>
      <w:r>
        <w:t xml:space="preserve"> </w:t>
      </w:r>
      <w:r>
        <w:t xml:space="preserve">Marine Engineer</w:t>
      </w:r>
      <w:r>
        <w:t xml:space="preserve"> </w:t>
      </w:r>
      <w:r>
        <w:t xml:space="preserve">assigned to this contract shall hold a minimum of a Class 1 Marine Engineering Officer certificate, a minimum of ten (10) years of progressive experience in marine propulsion systems, and valid medical fitness certification recognized by the Kazakhstan Maritime Authority.</w:t>
      </w:r>
    </w:p>
    <w:p>
      <w:pPr>
        <w:numPr>
          <w:ilvl w:val="0"/>
          <w:numId w:val="1001"/>
        </w:numPr>
        <w:pStyle w:val="Compact"/>
      </w:pPr>
      <w:r>
        <w:t xml:space="preserve">Payment terms: 30% advance payment upon contract execution, followed by monthly invoicing in arrears within ten (10) business days of each calendar month. All payments shall be made in Kazakhstani Tenge (KZT) to the bank account specified in the contract annex.</w:t>
      </w:r>
    </w:p>
    <w:p>
      <w:pPr>
        <w:numPr>
          <w:ilvl w:val="0"/>
          <w:numId w:val="1001"/>
        </w:numPr>
        <w:pStyle w:val="Compact"/>
      </w:pPr>
      <w:r>
        <w:t xml:space="preserve">Travel, accommodation, and per diem expenses for the</w:t>
      </w:r>
      <w:r>
        <w:t xml:space="preserve"> </w:t>
      </w:r>
      <w:r>
        <w:t xml:space="preserve">Marine Engineer</w:t>
      </w:r>
      <w:r>
        <w:t xml:space="preserve"> </w:t>
      </w:r>
      <w:r>
        <w:t xml:space="preserve">stationed at the Kazakhstan Almaty site are included in the monthly rates stated above. No additional travel charges will be incurred for movements within the Almaty city limits.</w:t>
      </w:r>
    </w:p>
    <w:p>
      <w:pPr>
        <w:numPr>
          <w:ilvl w:val="0"/>
          <w:numId w:val="1001"/>
        </w:numPr>
        <w:pStyle w:val="Compact"/>
      </w:pPr>
      <w:r>
        <w:t xml:space="preserve">Any change in scope, extension of duration, or addition of vessels to the maintenance portfolio must be documented via a formal Change Order signed by both parties. Adjusted pricing will be reflected in a supplementary</w:t>
      </w:r>
      <w:r>
        <w:t xml:space="preserve"> </w:t>
      </w:r>
      <w:r>
        <w:t xml:space="preserve">Quotation Estimate</w:t>
      </w:r>
      <w:r>
        <w:t xml:space="preserve">.</w:t>
      </w:r>
    </w:p>
    <w:p>
      <w:pPr>
        <w:numPr>
          <w:ilvl w:val="0"/>
          <w:numId w:val="1001"/>
        </w:numPr>
        <w:pStyle w:val="Compact"/>
      </w:pPr>
      <w:r>
        <w:t xml:space="preserve">Liability: Arctic Marine Engineering Solutions LLP shall maintain professional indemnity insurance of no less than 50,000,000 KZT for the duration of the engagement. The client shall maintain marine hull and machinery insurance for all vessels under the</w:t>
      </w:r>
      <w:r>
        <w:t xml:space="preserve"> </w:t>
      </w:r>
      <w:r>
        <w:t xml:space="preserve">Marine Engineer</w:t>
      </w:r>
      <w:r>
        <w:t xml:space="preserve">'s supervision.</w:t>
      </w:r>
    </w:p>
    <w:p>
      <w:pPr>
        <w:numPr>
          <w:ilvl w:val="0"/>
          <w:numId w:val="1001"/>
        </w:numPr>
        <w:pStyle w:val="Compact"/>
      </w:pPr>
      <w:r>
        <w:t xml:space="preserve">Confidentiality: All technical drawings, operational data, and proprietary information pertaining to the Kazakhstan Almaty terminal operations shall be treated as strictly confidential and shall not be disclosed to third parties without written consent.</w:t>
      </w:r>
    </w:p>
    <w:p>
      <w:pPr>
        <w:numPr>
          <w:ilvl w:val="0"/>
          <w:numId w:val="1001"/>
        </w:numPr>
        <w:pStyle w:val="Compact"/>
      </w:pPr>
      <w:r>
        <w:t xml:space="preserve">Termination: Either party may terminate the agreement with thirty (30) days' written notice. In the event of termination, the client shall be liable for all services rendered up to the effective date of termination.</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Republic of Kazakhstan. Disputes shall be resolved through arbitration at the International Arbitration Centre of the Almaty Stock Exchange.</w:t>
      </w:r>
    </w:p>
    <w:p>
      <w:pPr>
        <w:pStyle w:val="FirstParagraph"/>
      </w:pPr>
      <w:r>
        <w:t xml:space="preserve">4. Acceptance and Authorization</w:t>
      </w:r>
    </w:p>
    <w:p>
      <w:pPr>
        <w:pStyle w:val="BodyText"/>
      </w:pPr>
      <w:r>
        <w:t xml:space="preserve">By signing below, the client acknowledges and accepts the terms, pricing, and scope of work outlined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at the Kazakhstan Almaty facility. This document, once countersigned, shall serve as the basis for the formal service agreement.</w:t>
      </w:r>
    </w:p>
    <w:p>
      <w:pPr>
        <w:pStyle w:val="BodyText"/>
      </w:pPr>
      <w:r>
        <w:rPr>
          <w:bCs/>
          <w:b/>
        </w:rPr>
        <w:t xml:space="preserve">For and on behalf of:</w:t>
      </w:r>
      <w:r>
        <w:br/>
      </w:r>
      <w:r>
        <w:t xml:space="preserve">Arctic Marine Engineering Solutions LLP</w:t>
      </w:r>
    </w:p>
    <w:p>
      <w:pPr>
        <w:pStyle w:val="BodyText"/>
      </w:pPr>
      <w:r>
        <w:rPr>
          <w:bCs/>
          <w:b/>
        </w:rPr>
        <w:t xml:space="preserve">Authorized Signatory</w:t>
      </w:r>
      <w:r>
        <w:br/>
      </w:r>
      <w:r>
        <w:t xml:space="preserve">Name: Dr. Sergei Volkov</w:t>
      </w:r>
      <w:r>
        <w:br/>
      </w:r>
      <w:r>
        <w:t xml:space="preserve">Title: Managing Director</w:t>
      </w:r>
      <w:r>
        <w:br/>
      </w:r>
      <w:r>
        <w:t xml:space="preserve">Date: _______________</w:t>
      </w:r>
    </w:p>
    <w:p>
      <w:pPr>
        <w:pStyle w:val="BodyText"/>
      </w:pPr>
      <w:r>
        <w:rPr>
          <w:bCs/>
          <w:b/>
        </w:rPr>
        <w:t xml:space="preserve">For and on behalf of:</w:t>
      </w:r>
      <w:r>
        <w:br/>
      </w:r>
      <w:r>
        <w:t xml:space="preserve">Caspian Port Authority – Almaty Logistics Division</w:t>
      </w:r>
    </w:p>
    <w:p>
      <w:pPr>
        <w:pStyle w:val="BodyText"/>
      </w:pPr>
      <w:r>
        <w:rPr>
          <w:bCs/>
          <w:b/>
        </w:rPr>
        <w:t xml:space="preserve">Authorized Signatory</w:t>
      </w:r>
      <w:r>
        <w:br/>
      </w:r>
      <w:r>
        <w:t xml:space="preserve">Name: Mr. Tolegen Alikhanov</w:t>
      </w:r>
      <w:r>
        <w:br/>
      </w:r>
      <w:r>
        <w:t xml:space="preserve">Title: Chief Operations Officer</w:t>
      </w:r>
      <w:r>
        <w:br/>
      </w:r>
      <w:r>
        <w:t xml:space="preserve">Date: _______________</w:t>
      </w:r>
    </w:p>
    <w:p>
      <w:pPr>
        <w:pStyle w:val="BodyText"/>
      </w:pPr>
      <w:r>
        <w:t xml:space="preserve">This Quotation Estimate (Ref: QTE-2025-ALM-0347) is issued by Arctic Marine Engineering Solutions LLP for Marine Engineer services at the Kazakhstan Almaty terminal. This document is confidential and intended solely for the named recipient. Unauthorized reproduction or distribution is prohibited.</w:t>
      </w:r>
    </w:p>
    <w:p>
      <w:pPr>
        <w:pStyle w:val="BodyText"/>
      </w:pPr>
      <w:r>
        <w:t xml:space="preserve">© 2025 Arctic Marine Engineering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Kazakhstan Almaty</dc:title>
  <dc:creator/>
  <dc:language>en</dc:language>
  <cp:keywords/>
  <dcterms:created xsi:type="dcterms:W3CDTF">2026-10-10T04:08:30Z</dcterms:created>
  <dcterms:modified xsi:type="dcterms:W3CDTF">2026-10-10T04:08:30Z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