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Deepwater Marine Engineering &amp; Technical Services Ltd.</w:t>
      </w:r>
    </w:p>
    <w:p>
      <w:pPr>
        <w:pStyle w:val="BodyText"/>
      </w:pPr>
      <w:r>
        <w:t xml:space="preserve">Plot 14, Aminu Kano Crescent, Wuse II, Abuja, FCT, Nigeria</w:t>
      </w:r>
    </w:p>
    <w:p>
      <w:pPr>
        <w:pStyle w:val="BodyText"/>
      </w:pPr>
      <w:r>
        <w:t xml:space="preserve">Tel: +234 (0) 803 555 7210 | Email: quotations@deepwatermarine.ng</w:t>
      </w:r>
    </w:p>
    <w:p>
      <w:pPr>
        <w:pStyle w:val="BodyText"/>
      </w:pPr>
      <w:r>
        <w:t xml:space="preserve">RC: 1847293 | TIN: 10245873-0001</w:t>
      </w:r>
    </w:p>
    <w:bookmarkEnd w:id="20"/>
    <w:p>
      <w:pPr>
        <w:pStyle w:val="BodyText"/>
      </w:pPr>
      <w:r>
        <w:rPr>
          <w:bCs/>
          <w:b/>
        </w:rPr>
        <w:t xml:space="preserve">Quotation No.:</w:t>
      </w:r>
      <w:r>
        <w:t xml:space="preserve"> </w:t>
      </w:r>
      <w:r>
        <w:t xml:space="preserve">DME/QE/2025/0487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Nigerian Ports Authority (NPA), Abuja Headquarters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Deepwater Marine Engineering &amp; Technical Services Ltd. in response to the Request for Quotation (RFQ) reference NPA/RFQ/2025/112, seeking the professional services of a qualified</w:t>
      </w:r>
      <w:r>
        <w:t xml:space="preserve"> </w:t>
      </w:r>
      <w:r>
        <w:t xml:space="preserve">Marine Engineer</w:t>
      </w:r>
      <w:r>
        <w:t xml:space="preserve"> </w:t>
      </w:r>
      <w:r>
        <w:t xml:space="preserve">to be deployed and stationed at the Nigerian Ports Authority headquarters and associated operational facilities in</w:t>
      </w:r>
      <w:r>
        <w:t xml:space="preserve"> </w:t>
      </w:r>
      <w:r>
        <w:t xml:space="preserve">Nigeria Abuja</w:t>
      </w:r>
      <w:r>
        <w:t xml:space="preserve">. This document provides a comprehensive, itemized breakdown of all costs associated with the engagement, deployment, and sustained provision of a senior Marine Engineer for a period of twelve (12) months, commencing from the date of contract execution.</w:t>
      </w:r>
    </w:p>
    <w:bookmarkEnd w:id="21"/>
    <w:bookmarkStart w:id="22" w:name="X056158350116c73d636437cee9fba97c2996ca8"/>
    <w:p>
      <w:pPr>
        <w:pStyle w:val="Heading2"/>
      </w:pPr>
      <w:r>
        <w:t xml:space="preserve">2. Scope of Services – Marine Engineer Deployment in Nigeria Abuja</w:t>
      </w:r>
    </w:p>
    <w:p>
      <w:pPr>
        <w:pStyle w:val="FirstParagraph"/>
      </w:pPr>
      <w:r>
        <w:t xml:space="preserve">The</w:t>
      </w:r>
      <w:r>
        <w:t xml:space="preserve"> </w:t>
      </w:r>
      <w:r>
        <w:t xml:space="preserve">Marine Engineer</w:t>
      </w:r>
      <w:r>
        <w:t xml:space="preserve"> </w:t>
      </w:r>
      <w:r>
        <w:t xml:space="preserve">engaged under this</w:t>
      </w:r>
      <w:r>
        <w:t xml:space="preserve"> </w:t>
      </w:r>
      <w:r>
        <w:t xml:space="preserve">Quotation Estimate</w:t>
      </w:r>
      <w:r>
        <w:t xml:space="preserve"> </w:t>
      </w:r>
      <w:r>
        <w:t xml:space="preserve">shall possess a minimum of fifteen (15) years of progressive experience in marine plant engineering, naval architecture, and offshore support vessel operations. The Marine Engineer shall hold a valid Class 1 Marine Engineer's Certificate of Competency (MECO) issued by the Nigerian Maritime Administration and Safety Agency (NIMASA) and shall be fully registered with the Nigerian Institute of Marine Engineers (NIME).</w:t>
      </w:r>
    </w:p>
    <w:p>
      <w:pPr>
        <w:pStyle w:val="BodyText"/>
      </w:pPr>
      <w:r>
        <w:t xml:space="preserve">The scope of duties for the Marine Engineer in Nigeria Abuja shall include, but not be limited to: oversight of marine asset maintenance programmes; technical advisory on vessel procurement and commissioning; design review of inland waterway infrastructure along the Benue and Niger River corridors; preparation of technical reports for the Federal Ministry of Transport; supervision of marine engineering workshops; and provision of emergency technical response for any marine infrastructure failure within the Abuja metropolitan and FCT jurisdiction.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Item /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Professional fee – Senior Marine Engineer (monthly retainer, inclusive of NIMASA licence renewal and NIME membership)</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18,000,000.00</w:t>
            </w:r>
          </w:p>
        </w:tc>
      </w:tr>
      <w:tr>
        <w:tc>
          <w:tcPr/>
          <w:p>
            <w:pPr>
              <w:pStyle w:val="Compact"/>
              <w:jc w:val="left"/>
            </w:pPr>
            <w:r>
              <w:t xml:space="preserve">2</w:t>
            </w:r>
          </w:p>
        </w:tc>
        <w:tc>
          <w:tcPr/>
          <w:p>
            <w:pPr>
              <w:pStyle w:val="Compact"/>
              <w:jc w:val="left"/>
            </w:pPr>
            <w:r>
              <w:t xml:space="preserve">Accommodation and housing allowance for the Marine Engineer in Nigeria Abuja (fully serviced apartment, Wuse II district)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7,200,000.00</w:t>
            </w:r>
          </w:p>
        </w:tc>
      </w:tr>
      <w:tr>
        <w:tc>
          <w:tcPr/>
          <w:p>
            <w:pPr>
              <w:pStyle w:val="Compact"/>
              <w:jc w:val="left"/>
            </w:pPr>
            <w:r>
              <w:t xml:space="preserve">3</w:t>
            </w:r>
          </w:p>
        </w:tc>
        <w:tc>
          <w:tcPr/>
          <w:p>
            <w:pPr>
              <w:pStyle w:val="Compact"/>
              <w:jc w:val="left"/>
            </w:pPr>
            <w:r>
              <w:t xml:space="preserve">Transportation and vehicle provision (4x4 SUV with dedicated driver, fuel, and maintenance)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5,400,000.00</w:t>
            </w:r>
          </w:p>
        </w:tc>
      </w:tr>
      <w:tr>
        <w:tc>
          <w:tcPr/>
          <w:p>
            <w:pPr>
              <w:pStyle w:val="Compact"/>
              <w:jc w:val="left"/>
            </w:pPr>
            <w:r>
              <w:t xml:space="preserve">4</w:t>
            </w:r>
          </w:p>
        </w:tc>
        <w:tc>
          <w:tcPr/>
          <w:p>
            <w:pPr>
              <w:pStyle w:val="Compact"/>
              <w:jc w:val="left"/>
            </w:pPr>
            <w:r>
              <w:t xml:space="preserve">International and domestic travel (round-trip airfare, visa processing, and airport transfers for the Marine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3,850,000.00</w:t>
            </w:r>
          </w:p>
        </w:tc>
      </w:tr>
      <w:tr>
        <w:tc>
          <w:tcPr/>
          <w:p>
            <w:pPr>
              <w:pStyle w:val="Compact"/>
              <w:jc w:val="left"/>
            </w:pPr>
            <w:r>
              <w:t xml:space="preserve">5</w:t>
            </w:r>
          </w:p>
        </w:tc>
        <w:tc>
          <w:tcPr/>
          <w:p>
            <w:pPr>
              <w:pStyle w:val="Compact"/>
              <w:jc w:val="left"/>
            </w:pPr>
            <w:r>
              <w:t xml:space="preserve">Technical equipment and software licences (CAD, CFD, marine simulation tools, and dedicated workstation)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2,600,000.00</w:t>
            </w:r>
          </w:p>
        </w:tc>
      </w:tr>
      <w:tr>
        <w:tc>
          <w:tcPr/>
          <w:p>
            <w:pPr>
              <w:pStyle w:val="Compact"/>
              <w:jc w:val="left"/>
            </w:pPr>
            <w:r>
              <w:t xml:space="preserve">6</w:t>
            </w:r>
          </w:p>
        </w:tc>
        <w:tc>
          <w:tcPr/>
          <w:p>
            <w:pPr>
              <w:pStyle w:val="Compact"/>
              <w:jc w:val="left"/>
            </w:pPr>
            <w:r>
              <w:t xml:space="preserve">Comprehensive medical insurance and occupational health coverage for the Marine Engineer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1,500,000.00</w:t>
            </w:r>
          </w:p>
        </w:tc>
      </w:tr>
      <w:tr>
        <w:tc>
          <w:tcPr/>
          <w:p>
            <w:pPr>
              <w:pStyle w:val="Compact"/>
              <w:jc w:val="left"/>
            </w:pPr>
            <w:r>
              <w:t xml:space="preserve">7</w:t>
            </w:r>
          </w:p>
        </w:tc>
        <w:tc>
          <w:tcPr/>
          <w:p>
            <w:pPr>
              <w:pStyle w:val="Compact"/>
              <w:jc w:val="left"/>
            </w:pPr>
            <w:r>
              <w:t xml:space="preserve">Professional indemnity and public liability insurance (minimum cover NGN 500 million)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2,200,000.00</w:t>
            </w:r>
          </w:p>
        </w:tc>
      </w:tr>
      <w:tr>
        <w:tc>
          <w:tcPr/>
          <w:p>
            <w:pPr>
              <w:pStyle w:val="Compact"/>
              <w:jc w:val="left"/>
            </w:pPr>
            <w:r>
              <w:t xml:space="preserve">8</w:t>
            </w:r>
          </w:p>
        </w:tc>
        <w:tc>
          <w:tcPr/>
          <w:p>
            <w:pPr>
              <w:pStyle w:val="Compact"/>
              <w:jc w:val="left"/>
            </w:pPr>
            <w:r>
              <w:t xml:space="preserve">On-site supervision, reporting, and administrative support staff (2 personnel)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4,800,000.00</w:t>
            </w:r>
          </w:p>
        </w:tc>
      </w:tr>
      <w:tr>
        <w:tc>
          <w:tcPr/>
          <w:p>
            <w:pPr>
              <w:pStyle w:val="Compact"/>
              <w:jc w:val="left"/>
            </w:pPr>
            <w:r>
              <w:t xml:space="preserve">9</w:t>
            </w:r>
          </w:p>
        </w:tc>
        <w:tc>
          <w:tcPr/>
          <w:p>
            <w:pPr>
              <w:pStyle w:val="Compact"/>
              <w:jc w:val="left"/>
            </w:pPr>
            <w:r>
              <w:t xml:space="preserve">Contingency and unforeseen operational costs (10% of subtotal)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4,555,000.00</w:t>
            </w:r>
          </w:p>
        </w:tc>
      </w:tr>
      <w:tr>
        <w:tc>
          <w:tcPr>
            <w:gridSpan w:val="4"/>
          </w:tcPr>
          <w:p>
            <w:pPr>
              <w:pStyle w:val="Compact"/>
              <w:jc w:val="left"/>
            </w:pPr>
            <w:r>
              <w:t xml:space="preserve">TOTAL ESTIMATED COST (Incl. 7.5% VAT)</w:t>
            </w:r>
          </w:p>
        </w:tc>
        <w:tc>
          <w:tcPr/>
          <w:p>
            <w:pPr>
              <w:pStyle w:val="Compact"/>
              <w:jc w:val="left"/>
            </w:pPr>
            <w:r>
              <w:t xml:space="preserve">50,105,000.00</w:t>
            </w:r>
          </w:p>
        </w:tc>
      </w:tr>
    </w:tbl>
    <w:p>
      <w:pPr>
        <w:pStyle w:val="BodyText"/>
      </w:pPr>
      <w:r>
        <w:rPr>
          <w:bCs/>
          <w:b/>
        </w:rPr>
        <w:t xml:space="preserve">Note:</w:t>
      </w:r>
      <w:r>
        <w:t xml:space="preserve"> </w:t>
      </w:r>
      <w:r>
        <w:t xml:space="preserve">All amounts in this Quotation Estimate are stated in Nigerian Naira (NGN) and are inclusive of Value Added Tax (VAT) at the prevailing rate of 7.5% as mandated by the Federal Inland Revenue Service (FIRS), Nigeria Abuja. Any applicable Withholding Tax (WHT) shall be borne by the client in accordance with Nigerian tax legislation.</w:t>
      </w:r>
    </w:p>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 a mobilization advance of twenty-five percent (25%) upon contract signing; monthly progress payments of seven percent (7%) invoiced on the 25th of each month; and a final demobilization payment of the remaining balance upon satisfactory completion of the twelve-month engagement. All payments shall be remitted via bank transfer to the account of Deepwater Marine Engineering &amp; Technical Services Ltd. at Zenith Bank Plc, Abuja Branch, Account No. 1024587301.</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Beyond this period, all rates are subject to revision due to exchange rate fluctuations and inflationary adjustments in Nigeria Abuja.</w:t>
      </w:r>
    </w:p>
    <w:p>
      <w:pPr>
        <w:numPr>
          <w:ilvl w:val="0"/>
          <w:numId w:val="1001"/>
        </w:numPr>
        <w:pStyle w:val="Compact"/>
      </w:pPr>
      <w:r>
        <w:t xml:space="preserve">The Marine Engineer shall be subject to the employment and labour laws of the Federal Republic of Nigeria, including the National Insurance Scheme (NIS) and Pension Reform Act provisions.</w:t>
      </w:r>
    </w:p>
    <w:p>
      <w:pPr>
        <w:numPr>
          <w:ilvl w:val="0"/>
          <w:numId w:val="1001"/>
        </w:numPr>
        <w:pStyle w:val="Compact"/>
      </w:pPr>
      <w:r>
        <w:t xml:space="preserve">Deepwater Marine Engineering &amp; Technical Services Ltd. reserves the right to substitute the assigned Marine Engineer with a candidate of equivalent or superior qualification, subject to prior written approval by the client.</w:t>
      </w:r>
    </w:p>
    <w:p>
      <w:pPr>
        <w:numPr>
          <w:ilvl w:val="0"/>
          <w:numId w:val="1001"/>
        </w:numPr>
        <w:pStyle w:val="Compact"/>
      </w:pPr>
      <w:r>
        <w:t xml:space="preserve">Any variation in scope of work beyond the parameters defined in this Quotation Estimate shall be subject to a supplementary quotation and mutual written agreement.</w:t>
      </w:r>
    </w:p>
    <w:p>
      <w:pPr>
        <w:numPr>
          <w:ilvl w:val="0"/>
          <w:numId w:val="1001"/>
        </w:numPr>
        <w:pStyle w:val="Compact"/>
      </w:pPr>
      <w:r>
        <w:t xml:space="preserve">Disputes arising from this engagement shall be resolved through arbitration in accordance with the Arbitration and Conciliation Act (Cap A18, LFN 2004), with the seat of arbitration in Abuja, FCT, Nigeria.</w:t>
      </w:r>
    </w:p>
    <w:p>
      <w:pPr>
        <w:numPr>
          <w:ilvl w:val="0"/>
          <w:numId w:val="1001"/>
        </w:numPr>
        <w:pStyle w:val="Compact"/>
      </w:pPr>
      <w:r>
        <w:t xml:space="preserve">The Marine Engineer shall maintain strict confidentiality regarding all technical data, operational procedures, and proprietary information encountered during the course of duty in Nigeria Abuja.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set forth herein for the engagement of a</w:t>
      </w:r>
      <w:r>
        <w:t xml:space="preserve"> </w:t>
      </w:r>
      <w:r>
        <w:t xml:space="preserve">Marine Engineer</w:t>
      </w:r>
      <w:r>
        <w:t xml:space="preserve"> </w:t>
      </w:r>
      <w:r>
        <w:t xml:space="preserve">in</w:t>
      </w:r>
      <w:r>
        <w:t xml:space="preserve"> </w:t>
      </w:r>
      <w:r>
        <w:t xml:space="preserve">Nigeria Abuja</w:t>
      </w:r>
      <w:r>
        <w:t xml:space="preserve">. This document, once countersigned, shall constitute a binding agreement between the parties.</w:t>
      </w:r>
    </w:p>
    <w:p>
      <w:pPr>
        <w:pStyle w:val="BodyText"/>
      </w:pPr>
      <w:r>
        <w:rPr>
          <w:bCs/>
          <w:b/>
        </w:rPr>
        <w:t xml:space="preserve">For: Deepwater Marine Engineering &amp; Technical Services Ltd.</w:t>
      </w:r>
      <w:r>
        <w:br/>
      </w:r>
      <w:r>
        <w:t xml:space="preserve">Name: Engr. Chukwuma O. Adeyemi</w:t>
      </w:r>
      <w:r>
        <w:br/>
      </w:r>
      <w:r>
        <w:t xml:space="preserve">Title: Managing Director / Principal Marine Engineer</w:t>
      </w:r>
      <w:r>
        <w:br/>
      </w:r>
      <w:r>
        <w:t xml:space="preserve">Date: ______________________</w:t>
      </w:r>
    </w:p>
    <w:p>
      <w:pPr>
        <w:pStyle w:val="BodyText"/>
      </w:pPr>
      <w:r>
        <w:rPr>
          <w:bCs/>
          <w:b/>
        </w:rPr>
        <w:t xml:space="preserve">For: Nigerian Ports Authority, Abuja Headquarters</w:t>
      </w:r>
      <w:r>
        <w:br/>
      </w:r>
      <w:r>
        <w:t xml:space="preserve">Name: ______________________</w:t>
      </w:r>
      <w:r>
        <w:br/>
      </w:r>
      <w:r>
        <w:t xml:space="preserve">Title: ______________________</w:t>
      </w:r>
      <w:r>
        <w:br/>
      </w:r>
      <w:r>
        <w:t xml:space="preserve">Date: ______________________</w:t>
      </w:r>
    </w:p>
    <w:p>
      <w:pPr>
        <w:pStyle w:val="BodyText"/>
      </w:pPr>
      <w:r>
        <w:t xml:space="preserve">Deepwater Marine Engineering &amp; Technical Services Ltd. | Plot 14, Aminu Kano Crescent, Wuse II, Abuja, FCT, Nigeria</w:t>
      </w:r>
    </w:p>
    <w:p>
      <w:pPr>
        <w:pStyle w:val="BodyText"/>
      </w:pPr>
      <w:r>
        <w:t xml:space="preserve">This Quotation Estimate document is generated electronically and is valid without a physical stamp. Reference: DME/QE/2025/0487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 Nigeria Abuja</dc:title>
  <dc:creator/>
  <dc:language>en</dc:language>
  <cp:keywords/>
  <dcterms:created xsi:type="dcterms:W3CDTF">2026-10-10T08:02:35Z</dcterms:created>
  <dcterms:modified xsi:type="dcterms:W3CDTF">2026-10-10T08:02:35Z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