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Marine Engineer Services — Saudi Arabia Jeddah</w:t>
      </w:r>
    </w:p>
    <w:bookmarkEnd w:id="20"/>
    <w:bookmarkStart w:id="21" w:name="service-provider"/>
    <w:p>
      <w:pPr>
        <w:pStyle w:val="Heading3"/>
      </w:pPr>
      <w:r>
        <w:t xml:space="preserve">Service Provider</w:t>
      </w:r>
    </w:p>
    <w:p>
      <w:pPr>
        <w:pStyle w:val="FirstParagraph"/>
      </w:pPr>
      <w:r>
        <w:rPr>
          <w:bCs/>
          <w:b/>
        </w:rPr>
        <w:t xml:space="preserve">Red Sea Marine Engineering Solutions Co.</w:t>
      </w:r>
      <w:r>
        <w:br/>
      </w:r>
      <w:r>
        <w:t xml:space="preserve">Office 412, Jeddah Business Tower</w:t>
      </w:r>
      <w:r>
        <w:br/>
      </w:r>
      <w:r>
        <w:t xml:space="preserve">King Fahd Road, Al Shati District</w:t>
      </w:r>
      <w:r>
        <w:br/>
      </w:r>
      <w:r>
        <w:t xml:space="preserve">Jeddah 23412, Saudi Arabia</w:t>
      </w:r>
      <w:r>
        <w:br/>
      </w:r>
      <w:r>
        <w:t xml:space="preserve">Tel: +966 12 555 0147</w:t>
      </w:r>
      <w:r>
        <w:br/>
      </w:r>
      <w:r>
        <w:t xml:space="preserve">Email: quotations@redseamarine.sa</w:t>
      </w:r>
      <w:r>
        <w:br/>
      </w:r>
      <w:r>
        <w:t xml:space="preserve">CR No: 1010XXXXXX</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r>
        <w:br/>
      </w:r>
      <w:r>
        <w:rPr>
          <w:bCs/>
          <w:b/>
        </w:rPr>
        <w:t xml:space="preserve">Address:</w:t>
      </w:r>
      <w:r>
        <w:t xml:space="preserve"> </w:t>
      </w:r>
      <w:r>
        <w:t xml:space="preserve">[Client Address], Jeddah</w:t>
      </w:r>
      <w:r>
        <w:br/>
      </w:r>
      <w:r>
        <w:rPr>
          <w:bCs/>
          <w:b/>
        </w:rPr>
        <w:t xml:space="preserve">Saudi Arabia</w:t>
      </w:r>
      <w:r>
        <w:br/>
      </w:r>
      <w:r>
        <w:rPr>
          <w:bCs/>
          <w:b/>
        </w:rPr>
        <w:t xml:space="preserve">Contact Person:</w:t>
      </w:r>
      <w:r>
        <w:t xml:space="preserve"> </w:t>
      </w:r>
      <w:r>
        <w:t xml:space="preserve">[Name &amp; Title]</w:t>
      </w:r>
      <w:r>
        <w:br/>
      </w:r>
      <w:r>
        <w:rPr>
          <w:bCs/>
          <w:b/>
        </w:rPr>
        <w:t xml:space="preserve">Email:</w:t>
      </w:r>
      <w:r>
        <w:t xml:space="preserve"> </w:t>
      </w:r>
      <w:r>
        <w:t xml:space="preserve">[client@email.com]</w:t>
      </w:r>
      <w:r>
        <w:br/>
      </w:r>
      <w:r>
        <w:rPr>
          <w:bCs/>
          <w:b/>
        </w:rPr>
        <w:t xml:space="preserve">Phone:</w:t>
      </w:r>
      <w:r>
        <w:t xml:space="preserve"> </w:t>
      </w:r>
      <w:r>
        <w:t xml:space="preserve">+966 XX XXX XXXX</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QTE-2025-JED-0472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Project Location:</w:t>
            </w:r>
          </w:p>
        </w:tc>
        <w:tc>
          <w:tcPr/>
          <w:p>
            <w:pPr>
              <w:pStyle w:val="Compact"/>
              <w:jc w:val="left"/>
            </w:pPr>
            <w:r>
              <w:t xml:space="preserve">Jeddah Islamic Port &amp; Red Sea Coastal Zone, Saudi Arabia</w:t>
            </w:r>
          </w:p>
        </w:tc>
      </w:tr>
      <w:tr>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Prepared By:</w:t>
            </w:r>
          </w:p>
        </w:tc>
        <w:tc>
          <w:tcPr/>
          <w:p>
            <w:pPr>
              <w:pStyle w:val="Compact"/>
              <w:jc w:val="left"/>
            </w:pPr>
            <w:r>
              <w:t xml:space="preserve">Eng. Khalid Al-Rashid, Senior Marine Engineer</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Red Sea Marine Engineering Solutions Co. to provide a comprehensive, itemized cost breakdown for the engagement of a qualified</w:t>
      </w:r>
      <w:r>
        <w:t xml:space="preserve"> </w:t>
      </w:r>
      <w:r>
        <w:t xml:space="preserve">Marine Engineer</w:t>
      </w:r>
      <w:r>
        <w:t xml:space="preserve"> </w:t>
      </w:r>
      <w:r>
        <w:t xml:space="preserve">and associated technical services to be deployed and executed within the jurisdiction of</w:t>
      </w:r>
      <w:r>
        <w:t xml:space="preserve"> </w:t>
      </w:r>
      <w:r>
        <w:t xml:space="preserve">Saudi Arabia Jeddah</w:t>
      </w:r>
      <w:r>
        <w:t xml:space="preserve">. The scope encompasses design consultancy, structural assessment, hydrographic coordination, and ongoing operational oversight of marine infrastructure projects along the Jeddah coastline and the Jeddah Islamic Port complex. All pricing, terms, and conditions set forth in this document are binding upon acceptance and are subject to the regulatory framework of the Kingdom of Saudi Arabia, including the Saudi Standards, Metrology and Quality Organization (SASO) and the General Authority of Maritime Affairs (GAMA) requirements applicable to the Jeddah region.</w:t>
      </w:r>
    </w:p>
    <w:bookmarkEnd w:id="23"/>
    <w:bookmarkStart w:id="24" w:name="Xda79813de2e4fed0190073c394784167975d5f4"/>
    <w:p>
      <w:pPr>
        <w:pStyle w:val="Heading2"/>
      </w:pPr>
      <w:r>
        <w:t xml:space="preserve">2. Detailed Scope of Services — Marine Engineer Engagement</w:t>
      </w:r>
    </w:p>
    <w:p>
      <w:pPr>
        <w:pStyle w:val="FirstParagraph"/>
      </w:pPr>
      <w:r>
        <w:t xml:space="preserve">The</w:t>
      </w:r>
      <w:r>
        <w:t xml:space="preserve"> </w:t>
      </w:r>
      <w:r>
        <w:t xml:space="preserve">Marine Engineer</w:t>
      </w:r>
      <w:r>
        <w:t xml:space="preserve"> </w:t>
      </w:r>
      <w:r>
        <w:t xml:space="preserve">services outlined below are tailored specifically for the unique environmental, regulatory, and operational conditions of</w:t>
      </w:r>
      <w:r>
        <w:t xml:space="preserve"> </w:t>
      </w:r>
      <w:r>
        <w:t xml:space="preserve">Saudi Arabia Jeddah</w:t>
      </w:r>
      <w:r>
        <w:t xml:space="preserve">, including the high-salinity Red Sea waters, monsoon-influenced tidal patterns, and the dense commercial shipping traffic through the Jeddah port corridor.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Senior Marine Engineer on-site supervision &amp; technical direction for coastal breakwater reinforcement project, Jeddah Islamic Port, Saudi Arabia Jeddah</w:t>
            </w:r>
          </w:p>
        </w:tc>
        <w:tc>
          <w:tcPr/>
          <w:p>
            <w:pPr>
              <w:pStyle w:val="Compact"/>
              <w:jc w:val="left"/>
            </w:pPr>
            <w:r>
              <w:t xml:space="preserve">6 months</w:t>
            </w:r>
          </w:p>
        </w:tc>
        <w:tc>
          <w:tcPr/>
          <w:p>
            <w:pPr>
              <w:pStyle w:val="Compact"/>
              <w:jc w:val="left"/>
            </w:pPr>
            <w:r>
              <w:t xml:space="preserve">Monthly retainer</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Hydrographic survey coordination and bathymetric data validation for dredging operations in the Jeddah port approach channel</w:t>
            </w:r>
          </w:p>
        </w:tc>
        <w:tc>
          <w:tcPr/>
          <w:p>
            <w:pPr>
              <w:pStyle w:val="Compact"/>
              <w:jc w:val="left"/>
            </w:pPr>
            <w:r>
              <w:t xml:space="preserve">1 lump sum</w:t>
            </w:r>
          </w:p>
        </w:tc>
        <w:tc>
          <w:tcPr/>
          <w:p>
            <w:pPr>
              <w:pStyle w:val="Compact"/>
              <w:jc w:val="left"/>
            </w:pPr>
            <w:r>
              <w:t xml:space="preserve">Project</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Structural integrity assessment and load-bearing analysis of existing marine piers and berths (Piers 3 through 7), Jeddah, Saudi Arabia</w:t>
            </w:r>
          </w:p>
        </w:tc>
        <w:tc>
          <w:tcPr/>
          <w:p>
            <w:pPr>
              <w:pStyle w:val="Compact"/>
              <w:jc w:val="left"/>
            </w:pPr>
            <w:r>
              <w:t xml:space="preserve">1 lump sum</w:t>
            </w:r>
          </w:p>
        </w:tc>
        <w:tc>
          <w:tcPr/>
          <w:p>
            <w:pPr>
              <w:pStyle w:val="Compact"/>
              <w:jc w:val="left"/>
            </w:pPr>
            <w:r>
              <w:t xml:space="preserve">Project</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Design and specification of corrosion protection systems (cathodic protection, coating systems) for submerged steel structures in Red Sea environment</w:t>
            </w:r>
          </w:p>
        </w:tc>
        <w:tc>
          <w:tcPr/>
          <w:p>
            <w:pPr>
              <w:pStyle w:val="Compact"/>
              <w:jc w:val="left"/>
            </w:pPr>
            <w:r>
              <w:t xml:space="preserve">1 lump sum</w:t>
            </w:r>
          </w:p>
        </w:tc>
        <w:tc>
          <w:tcPr/>
          <w:p>
            <w:pPr>
              <w:pStyle w:val="Compact"/>
              <w:jc w:val="left"/>
            </w:pPr>
            <w:r>
              <w:t xml:space="preserve">Project</w:t>
            </w:r>
          </w:p>
        </w:tc>
        <w:tc>
          <w:tcPr/>
          <w:p>
            <w:pPr>
              <w:pStyle w:val="Compact"/>
              <w:jc w:val="left"/>
            </w:pPr>
            <w:r>
              <w:t xml:space="preserve">78,500.00</w:t>
            </w:r>
          </w:p>
        </w:tc>
      </w:tr>
      <w:tr>
        <w:tc>
          <w:tcPr/>
          <w:p>
            <w:pPr>
              <w:pStyle w:val="Compact"/>
              <w:jc w:val="left"/>
            </w:pPr>
            <w:r>
              <w:t xml:space="preserve">05</w:t>
            </w:r>
          </w:p>
        </w:tc>
        <w:tc>
          <w:tcPr/>
          <w:p>
            <w:pPr>
              <w:pStyle w:val="Compact"/>
              <w:jc w:val="left"/>
            </w:pPr>
            <w:r>
              <w:t xml:space="preserve">Preparation of GAMA-compliant technical documentation, environmental impact assessment support, and regulatory submission packages for Saudi Arabia Jeddah maritime authority</w:t>
            </w:r>
          </w:p>
        </w:tc>
        <w:tc>
          <w:tcPr/>
          <w:p>
            <w:pPr>
              <w:pStyle w:val="Compact"/>
              <w:jc w:val="left"/>
            </w:pPr>
            <w:r>
              <w:t xml:space="preserve">1 lump sum</w:t>
            </w:r>
          </w:p>
        </w:tc>
        <w:tc>
          <w:tcPr/>
          <w:p>
            <w:pPr>
              <w:pStyle w:val="Compact"/>
              <w:jc w:val="left"/>
            </w:pPr>
            <w:r>
              <w:t xml:space="preserve">Project</w:t>
            </w:r>
          </w:p>
        </w:tc>
        <w:tc>
          <w:tcPr/>
          <w:p>
            <w:pPr>
              <w:pStyle w:val="Compact"/>
              <w:jc w:val="left"/>
            </w:pPr>
            <w:r>
              <w:t xml:space="preserve">52,000.00</w:t>
            </w:r>
          </w:p>
        </w:tc>
      </w:tr>
      <w:tr>
        <w:tc>
          <w:tcPr/>
          <w:p>
            <w:pPr>
              <w:pStyle w:val="Compact"/>
              <w:jc w:val="left"/>
            </w:pPr>
            <w:r>
              <w:t xml:space="preserve">06</w:t>
            </w:r>
          </w:p>
        </w:tc>
        <w:tc>
          <w:tcPr/>
          <w:p>
            <w:pPr>
              <w:pStyle w:val="Compact"/>
              <w:jc w:val="left"/>
            </w:pPr>
            <w:r>
              <w:t xml:space="preserve">Emergency response planning and marine safety audit for port operations, including VTS integration review and ballast water management compliance</w:t>
            </w:r>
          </w:p>
        </w:tc>
        <w:tc>
          <w:tcPr/>
          <w:p>
            <w:pPr>
              <w:pStyle w:val="Compact"/>
              <w:jc w:val="left"/>
            </w:pPr>
            <w:r>
              <w:t xml:space="preserve">1 lump sum</w:t>
            </w:r>
          </w:p>
        </w:tc>
        <w:tc>
          <w:tcPr/>
          <w:p>
            <w:pPr>
              <w:pStyle w:val="Compact"/>
              <w:jc w:val="left"/>
            </w:pPr>
            <w:r>
              <w:t xml:space="preserve">Project</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Monthly progress reporting, client liaison meetings, and technical advisory sessions (minimum 4 sessions per month) in Jeddah, Saudi Arabia</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Travel, accommodation, and per-diem for Marine Engineer and support team stationed in Jeddah, Saudi Arabia (estimated)</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54,000.00</w:t>
            </w:r>
          </w:p>
        </w:tc>
      </w:tr>
      <w:tr>
        <w:tc>
          <w:tcPr>
            <w:gridSpan w:val="4"/>
          </w:tcPr>
          <w:p>
            <w:pPr>
              <w:pStyle w:val="Compact"/>
              <w:jc w:val="right"/>
            </w:pPr>
            <w:r>
              <w:t xml:space="preserve">Subtotal</w:t>
            </w:r>
          </w:p>
        </w:tc>
        <w:tc>
          <w:tcPr/>
          <w:p>
            <w:pPr>
              <w:pStyle w:val="Compact"/>
              <w:jc w:val="left"/>
            </w:pPr>
            <w:r>
              <w:t xml:space="preserve">660,500.00</w:t>
            </w:r>
          </w:p>
        </w:tc>
      </w:tr>
      <w:tr>
        <w:tc>
          <w:tcPr>
            <w:gridSpan w:val="4"/>
          </w:tcPr>
          <w:p>
            <w:pPr>
              <w:pStyle w:val="Compact"/>
              <w:jc w:val="right"/>
            </w:pPr>
            <w:r>
              <w:t xml:space="preserve">VAT (15% — Kingdom of Saudi Arabia)</w:t>
            </w:r>
          </w:p>
        </w:tc>
        <w:tc>
          <w:tcPr/>
          <w:p>
            <w:pPr>
              <w:pStyle w:val="Compact"/>
              <w:jc w:val="left"/>
            </w:pPr>
            <w:r>
              <w:t xml:space="preserve">99,075.00</w:t>
            </w:r>
          </w:p>
        </w:tc>
      </w:tr>
      <w:tr>
        <w:tc>
          <w:tcPr>
            <w:gridSpan w:val="4"/>
          </w:tcPr>
          <w:p>
            <w:pPr>
              <w:pStyle w:val="Compact"/>
              <w:jc w:val="right"/>
            </w:pPr>
            <w:r>
              <w:t xml:space="preserve">TOTAL QUOTATION ESTIMATE AMOUNT</w:t>
            </w:r>
          </w:p>
        </w:tc>
        <w:tc>
          <w:tcPr/>
          <w:p>
            <w:pPr>
              <w:pStyle w:val="Compact"/>
              <w:jc w:val="left"/>
            </w:pPr>
            <w:r>
              <w:t xml:space="preserve">759,575.00 SAR</w:t>
            </w:r>
          </w:p>
        </w:tc>
      </w:tr>
    </w:tbl>
    <w:bookmarkEnd w:id="24"/>
    <w:bookmarkStart w:id="25" w:name="qualifications-of-the-marine-engineer"/>
    <w:p>
      <w:pPr>
        <w:pStyle w:val="Heading2"/>
      </w:pPr>
      <w:r>
        <w:t xml:space="preserve">3. Qualifications of the Marine Engineer</w:t>
      </w:r>
    </w:p>
    <w:p>
      <w:pPr>
        <w:pStyle w:val="FirstParagraph"/>
      </w:pPr>
      <w:r>
        <w:t xml:space="preserve">The</w:t>
      </w:r>
      <w:r>
        <w:t xml:space="preserve"> </w:t>
      </w:r>
      <w:r>
        <w:t xml:space="preserve">Marine Engineer</w:t>
      </w:r>
      <w:r>
        <w:t xml:space="preserve"> </w:t>
      </w:r>
      <w:r>
        <w:t xml:space="preserve">assigned to this project shall hold a minimum of a Bachelor's degree in Marine Engineering, Naval Architecture, or Ocean Engineering from an accredited institution, with a minimum of fifteen (15) years of progressive experience in port infrastructure, coastal engineering, and marine structural design. The engineer must possess valid professional registration with the Saudi Council of Engineers (SCE) and demonstrate prior project experience within</w:t>
      </w:r>
      <w:r>
        <w:t xml:space="preserve"> </w:t>
      </w:r>
      <w:r>
        <w:t xml:space="preserve">Saudi Arabia Jeddah</w:t>
      </w:r>
      <w:r>
        <w:t xml:space="preserve"> </w:t>
      </w:r>
      <w:r>
        <w:t xml:space="preserve">or equivalent Red Sea coastal environments. Additional certifications in OSHA marine safety, ISO 19901 (petroleum facilities — fixed structures), and GAMA operational compliance are required.</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market conditions, currency fluctuations, and updated regulatory requirements in Saudi Arabia.</w:t>
      </w:r>
    </w:p>
    <w:p>
      <w:pPr>
        <w:numPr>
          <w:ilvl w:val="0"/>
          <w:numId w:val="1001"/>
        </w:numPr>
        <w:pStyle w:val="Compact"/>
      </w:pPr>
      <w:r>
        <w:t xml:space="preserve">Payment terms: 30% advance mobilization upon signed contract, 40% upon completion of mid-project milestone (Month 3), and 30% upon final handover and acceptance in Jeddah, Saudi Arabia.</w:t>
      </w:r>
    </w:p>
    <w:p>
      <w:pPr>
        <w:numPr>
          <w:ilvl w:val="0"/>
          <w:numId w:val="1001"/>
        </w:numPr>
        <w:pStyle w:val="Compact"/>
      </w:pPr>
      <w:r>
        <w:t xml:space="preserve">All work shall comply with the Saudi Building Code, SASO standards, GAMA maritime regulations, and the environmental protection directives of the Saudi Ministry of Environment, Water and Agriculture as applicable to the Jeddah coastal zone.</w:t>
      </w:r>
    </w:p>
    <w:p>
      <w:pPr>
        <w:numPr>
          <w:ilvl w:val="0"/>
          <w:numId w:val="1001"/>
        </w:numPr>
        <w:pStyle w:val="Compact"/>
      </w:pPr>
      <w:r>
        <w:t xml:space="preserve">The</w:t>
      </w:r>
      <w:r>
        <w:t xml:space="preserve"> </w:t>
      </w:r>
      <w:r>
        <w:t xml:space="preserve">Marine Engineer</w:t>
      </w:r>
      <w:r>
        <w:t xml:space="preserve"> </w:t>
      </w:r>
      <w:r>
        <w:t xml:space="preserve">and all support personnel shall be subject to Saudi labor law, Iqama (residency) requirements, and local work permit regulations. The client shall facilitate necessary visa and residency documentation.</w:t>
      </w:r>
    </w:p>
    <w:p>
      <w:pPr>
        <w:numPr>
          <w:ilvl w:val="0"/>
          <w:numId w:val="1001"/>
        </w:numPr>
        <w:pStyle w:val="Compact"/>
      </w:pPr>
      <w:r>
        <w:t xml:space="preserve">Any change in scope, additional services, or extended duration beyond the six-month engagement period shall be documented via a formal Change Order and re-quoted prior to execution.</w:t>
      </w:r>
    </w:p>
    <w:p>
      <w:pPr>
        <w:numPr>
          <w:ilvl w:val="0"/>
          <w:numId w:val="1001"/>
        </w:numPr>
        <w:pStyle w:val="Compact"/>
      </w:pPr>
      <w:r>
        <w:t xml:space="preserve">Confidentiality: All technical data, survey results, and project documentation generated under this</w:t>
      </w:r>
      <w:r>
        <w:t xml:space="preserve"> </w:t>
      </w:r>
      <w:r>
        <w:t xml:space="preserve">Quotation Estimate</w:t>
      </w:r>
      <w:r>
        <w:t xml:space="preserve"> </w:t>
      </w:r>
      <w:r>
        <w:t xml:space="preserve">engagement shall remain the exclusive property of the client and shall not be disclosed to third parties without written consent.</w:t>
      </w:r>
    </w:p>
    <w:p>
      <w:pPr>
        <w:numPr>
          <w:ilvl w:val="0"/>
          <w:numId w:val="1001"/>
        </w:numPr>
        <w:pStyle w:val="Compact"/>
      </w:pPr>
      <w:r>
        <w:t xml:space="preserve">Force Majeure: Neither party shall be liable for delays caused by events beyond reasonable control, including but not limited to severe weather events in the Red Sea, government-mandated shutdowns, or geopolitical disruptions affecting Saudi Arabia Jeddah operations.</w:t>
      </w:r>
    </w:p>
    <w:p>
      <w:pPr>
        <w:numPr>
          <w:ilvl w:val="0"/>
          <w:numId w:val="1001"/>
        </w:numPr>
        <w:pStyle w:val="Compact"/>
      </w:pPr>
      <w:r>
        <w:t xml:space="preserve">Governing Law: This agreement and all disputes arising therefrom shall be governed by the laws of the Kingdom of Saudi Arabia, with jurisdiction vested in the competent courts of Jeddah.</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described herein for the engagement of the</w:t>
      </w:r>
      <w:r>
        <w:t xml:space="preserve"> </w:t>
      </w:r>
      <w:r>
        <w:t xml:space="preserve">Marine Engineer</w:t>
      </w:r>
      <w:r>
        <w:t xml:space="preserve"> </w:t>
      </w:r>
      <w:r>
        <w:t xml:space="preserve">services in</w:t>
      </w:r>
      <w:r>
        <w:t xml:space="preserve"> </w:t>
      </w:r>
      <w:r>
        <w:t xml:space="preserve">Saudi Arabia Jeddah</w:t>
      </w:r>
      <w:r>
        <w:t xml:space="preserve">. A formal service contract shall be executed within ten (10) business days of acceptance.</w:t>
      </w:r>
    </w:p>
    <w:p>
      <w:pPr>
        <w:pStyle w:val="BodyText"/>
      </w:pPr>
      <w:r>
        <w:rPr>
          <w:bCs/>
          <w:b/>
        </w:rPr>
        <w:t xml:space="preserve">For: Red Sea Marine Engineering Solutions Co.</w:t>
      </w:r>
      <w:r>
        <w:br/>
      </w:r>
      <w:r>
        <w:t xml:space="preserve">Name: Eng. Khalid Al-Rashid</w:t>
      </w:r>
      <w:r>
        <w:br/>
      </w:r>
      <w:r>
        <w:t xml:space="preserve">Title: Senior Marine Engineer / Project Director</w:t>
      </w:r>
      <w:r>
        <w:br/>
      </w:r>
      <w:r>
        <w:t xml:space="preserve">Date: _______________</w:t>
      </w:r>
    </w:p>
    <w:p>
      <w:pPr>
        <w:pStyle w:val="BodyText"/>
      </w:pPr>
      <w:r>
        <w:rPr>
          <w:bCs/>
          <w:b/>
        </w:rPr>
        <w:t xml:space="preserve">For: Client (Authorized Signatory)</w:t>
      </w:r>
      <w:r>
        <w:br/>
      </w:r>
      <w:r>
        <w:t xml:space="preserve">Name: _________________________</w:t>
      </w:r>
      <w:r>
        <w:br/>
      </w:r>
      <w:r>
        <w:t xml:space="preserve">Title: _________________________</w:t>
      </w:r>
      <w:r>
        <w:br/>
      </w:r>
      <w:r>
        <w:t xml:space="preserve">Date: _______________</w:t>
      </w:r>
    </w:p>
    <w:p>
      <w:pPr>
        <w:pStyle w:val="BodyText"/>
      </w:pPr>
      <w:r>
        <w:rPr>
          <w:bCs/>
          <w:b/>
        </w:rPr>
        <w:t xml:space="preserve">Important Notice:</w:t>
      </w:r>
      <w:r>
        <w:t xml:space="preserve"> </w:t>
      </w:r>
      <w:r>
        <w:t xml:space="preserve">This Quotation Estimate document is a non-binding preliminary cost indication until a formal contract is executed by both parties. All figures are quoted in Saudi Riyal (SAR) and are inclusive of applicable 15% Value Added Tax (VAT) as mandated by the Zakat, Tax and Customs Authority (ZATCA) of the Kingdom of Saudi Arabia. This document is prepared specifically for the Jeddah, Saudi Arabia project location and shall not be applied to other geographic regions without a revised Quotation Estimate.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Saudi Arabia Jeddah</dc:title>
  <dc:creator/>
  <dc:language>en</dc:language>
  <cp:keywords/>
  <dcterms:created xsi:type="dcterms:W3CDTF">2026-10-10T03:00:07Z</dcterms:created>
  <dcterms:modified xsi:type="dcterms:W3CDTF">2026-10-10T03:00:07Z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