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navaltech-engineering-solutions-s.l."/>
    <w:p>
      <w:pPr>
        <w:pStyle w:val="Heading1"/>
      </w:pPr>
      <w:r>
        <w:t xml:space="preserve">NavalTech Engineering Solutions S.L.</w:t>
      </w:r>
    </w:p>
    <w:p>
      <w:pPr>
        <w:pStyle w:val="FirstParagraph"/>
      </w:pPr>
      <w:r>
        <w:t xml:space="preserve">Av. Diagonal 650, 08028 Barcelona, Spain</w:t>
      </w:r>
    </w:p>
    <w:p>
      <w:pPr>
        <w:pStyle w:val="BodyText"/>
      </w:pPr>
      <w:r>
        <w:t xml:space="preserve">Tel: +34 93 456 7890 | Email: quotes@navaltech-barcelona.es</w:t>
      </w:r>
    </w:p>
    <w:p>
      <w:pPr>
        <w:pStyle w:val="BodyText"/>
      </w:pPr>
      <w:r>
        <w:t xml:space="preserve">Commercial Registry: B-08123456 | VAT: ES-B08123456</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t xml:space="preserve">QTE-2025-SPN-BCN-0472</w:t>
      </w:r>
    </w:p>
    <w:p>
      <w:pPr>
        <w:pStyle w:val="BodyText"/>
      </w:pPr>
      <w:r>
        <w:t xml:space="preserve">Date of Issue: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t xml:space="preserve">Mediterranean Shipping Group S.A.</w:t>
      </w:r>
    </w:p>
    <w:p>
      <w:pPr>
        <w:pStyle w:val="BodyText"/>
      </w:pPr>
      <w:r>
        <w:t xml:space="preserve">Port Vell, Moll de la Fusta</w:t>
      </w:r>
    </w:p>
    <w:p>
      <w:pPr>
        <w:pStyle w:val="BodyText"/>
      </w:pPr>
      <w:r>
        <w:t xml:space="preserve">08003 Barcelona, Spain</w:t>
      </w:r>
    </w:p>
    <w:p>
      <w:pPr>
        <w:pStyle w:val="BodyText"/>
      </w:pPr>
      <w:r>
        <w:t xml:space="preserve">Contact: Mr. Jordi Ferrer, Operations Director</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NavalTech Engineering Solutions S.L. in response to the formal request submitted by Mediterranean Shipping Group S.A. for the provision of a qualified Marine Engineer to support vessel maintenance, operational oversight, and technical compliance activities at the Port of Barcelona. The scope of this Quotation Estimate covers a twelve-month engagement period commencing on 1 September 2025 and concluding on 31 August 2026, with the possibility of renewal subject to mutual agreement.</w:t>
      </w:r>
    </w:p>
    <w:p>
      <w:pPr>
        <w:pStyle w:val="BodyText"/>
      </w:pPr>
      <w:r>
        <w:t xml:space="preserve">The Marine Engineer engaged under this Quotation Estimate shall hold a valid Class 1 Marine Engineer's Certificate of Competency (MECO) issued under the STCW Convention, as recognized by the Spanish Maritime Administration (Dirección General de la Marina Mercante). The professional shall be fully authorized to perform all duties associated with the operation, maintenance, and repair of main and auxiliary machinery aboard vessels berthed or operating within the jurisdictional waters of Spain Barcelona, including the Port of Barcelona, Port de Tarragona, and the surrounding Mediterranean sector.</w:t>
      </w:r>
    </w:p>
    <w:bookmarkEnd w:id="23"/>
    <w:bookmarkStart w:id="24" w:name="detailed-services-and-deliverables"/>
    <w:p>
      <w:pPr>
        <w:pStyle w:val="Heading2"/>
      </w:pPr>
      <w:r>
        <w:t xml:space="preserve">2. Detailed Services and Deliverables</w:t>
      </w:r>
    </w:p>
    <w:p>
      <w:pPr>
        <w:pStyle w:val="FirstParagraph"/>
      </w:pPr>
      <w:r>
        <w:t xml:space="preserve">The Marine Engineer contracted pursuant to this Quotation Estimate shall deliver the following services on a full-time basis (40 hours per week, Monday through Friday, with on-call availability for emergency callouts):</w:t>
      </w:r>
    </w:p>
    <w:p>
      <w:pPr>
        <w:numPr>
          <w:ilvl w:val="0"/>
          <w:numId w:val="1001"/>
        </w:numPr>
        <w:pStyle w:val="Compact"/>
      </w:pPr>
      <w:r>
        <w:t xml:space="preserve">Day-to-day operation and monitoring of main engines, auxiliary generators, boilers, and all associated mechanical and electrical systems aboard the client's fleet vessels.</w:t>
      </w:r>
    </w:p>
    <w:p>
      <w:pPr>
        <w:numPr>
          <w:ilvl w:val="0"/>
          <w:numId w:val="1001"/>
        </w:numPr>
        <w:pStyle w:val="Compact"/>
      </w:pPr>
      <w:r>
        <w:t xml:space="preserve">Preparation and execution of planned maintenance schedules in accordance with the manufacturer's specifications and the requirements of the relevant classification society (Bureau Veritas, Lloyd's Register, or DNV).</w:t>
      </w:r>
    </w:p>
    <w:p>
      <w:pPr>
        <w:numPr>
          <w:ilvl w:val="0"/>
          <w:numId w:val="1001"/>
        </w:numPr>
        <w:pStyle w:val="Compact"/>
      </w:pPr>
      <w:r>
        <w:t xml:space="preserve">Conduct of statutory and flag-state inspections, including annual, intermediate, and special surveys, ensuring full compliance with SOLAS, MARPOL, and the MLC 2006 conventions as enforced in Spain Barcelona.</w:t>
      </w:r>
    </w:p>
    <w:p>
      <w:pPr>
        <w:numPr>
          <w:ilvl w:val="0"/>
          <w:numId w:val="1001"/>
        </w:numPr>
        <w:pStyle w:val="Compact"/>
      </w:pPr>
      <w:r>
        <w:t xml:space="preserve">Management of spare parts inventory, procurement coordination, and cost-control reporting for all mechanical and electrical components.</w:t>
      </w:r>
    </w:p>
    <w:p>
      <w:pPr>
        <w:numPr>
          <w:ilvl w:val="0"/>
          <w:numId w:val="1001"/>
        </w:numPr>
        <w:pStyle w:val="Compact"/>
      </w:pPr>
      <w:r>
        <w:t xml:space="preserve">Supervision of third-party contractors performing specialized repairs, including hull plating, propeller balancing, and HVAC system overhauls.</w:t>
      </w:r>
    </w:p>
    <w:p>
      <w:pPr>
        <w:numPr>
          <w:ilvl w:val="0"/>
          <w:numId w:val="1001"/>
        </w:numPr>
        <w:pStyle w:val="Compact"/>
      </w:pPr>
      <w:r>
        <w:t xml:space="preserve">Preparation of technical reports, incident analyses, and regulatory documentation for submission to the Spanish Maritime Administration and the Port Authority of Barcelona (Autoridad Portuaria de Barcelona).</w:t>
      </w:r>
    </w:p>
    <w:p>
      <w:pPr>
        <w:numPr>
          <w:ilvl w:val="0"/>
          <w:numId w:val="1001"/>
        </w:numPr>
        <w:pStyle w:val="Compact"/>
      </w:pPr>
      <w:r>
        <w:t xml:space="preserve">Mentoring and supervision of junior engineering officers and deck crew members assigned to the client's vessels.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Marine Engineer – Monthly Professional Fee (Class 1 MECO, STCW-compliant)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Emergency Callout and After-Hours Availability Surcharge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Statutory Inspection and Survey Coordination (Port of Barcelona)</w:t>
            </w:r>
          </w:p>
        </w:tc>
        <w:tc>
          <w:tcPr/>
          <w:p>
            <w:pPr>
              <w:pStyle w:val="Compact"/>
              <w:jc w:val="left"/>
            </w:pPr>
            <w:r>
              <w:t xml:space="preserve">Inspection</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Technical Reporting and Regulatory Documentation (Spain Barcelona jurisdiction)</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Spares and Consumables Procurement Management Fee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Travel and Accommodation (if required for vessels beyond Port of Barcelona)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900.00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Professional Indemnity Insurance (Marine Engineer liability, Spain Barcelona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Administrative and Coordination Overhead</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w:t>
            </w:r>
          </w:p>
        </w:tc>
        <w:tc>
          <w:tcPr/>
          <w:p>
            <w:pPr>
              <w:pStyle w:val="Compact"/>
              <w:jc w:val="left"/>
            </w:pPr>
            <w:r>
              <w:t xml:space="preserve">160,700.00</w:t>
            </w:r>
          </w:p>
        </w:tc>
      </w:tr>
      <w:tr>
        <w:tc>
          <w:tcPr>
            <w:gridSpan w:val="5"/>
          </w:tcPr>
          <w:p>
            <w:pPr>
              <w:pStyle w:val="Compact"/>
              <w:jc w:val="left"/>
            </w:pPr>
            <w:r>
              <w:t xml:space="preserve">VAT (21% – Spanish Standard Rate)</w:t>
            </w:r>
          </w:p>
        </w:tc>
        <w:tc>
          <w:tcPr/>
          <w:p>
            <w:pPr>
              <w:pStyle w:val="Compact"/>
              <w:jc w:val="left"/>
            </w:pPr>
            <w:r>
              <w:t xml:space="preserve">33,747.00</w:t>
            </w:r>
          </w:p>
        </w:tc>
      </w:tr>
      <w:tr>
        <w:tc>
          <w:tcPr>
            <w:gridSpan w:val="5"/>
          </w:tcPr>
          <w:p>
            <w:pPr>
              <w:pStyle w:val="Compact"/>
              <w:jc w:val="left"/>
            </w:pPr>
            <w:r>
              <w:t xml:space="preserve">Grand Total (EUR)</w:t>
            </w:r>
          </w:p>
        </w:tc>
        <w:tc>
          <w:tcPr/>
          <w:p>
            <w:pPr>
              <w:pStyle w:val="Compact"/>
              <w:jc w:val="left"/>
            </w:pPr>
            <w:r>
              <w:t xml:space="preserve">194,447.00</w:t>
            </w:r>
          </w:p>
        </w:tc>
      </w:tr>
    </w:tbl>
    <w:bookmarkEnd w:id="25"/>
    <w:bookmarkStart w:id="26" w:name="payment-terms"/>
    <w:p>
      <w:pPr>
        <w:pStyle w:val="Heading2"/>
      </w:pPr>
      <w:r>
        <w:t xml:space="preserve">4. Payment Terms</w:t>
      </w:r>
    </w:p>
    <w:p>
      <w:pPr>
        <w:pStyle w:val="FirstParagraph"/>
      </w:pPr>
      <w:r>
        <w:t xml:space="preserve">Payment for the services outlined in this Quotation Estimate shall be made in monthly instalments, invoiced on the last working day of each calendar month. Payment is due within thirty (30) calendar days of the invoice date via bank transfer to the account of NavalTech Engineering Solutions S.L. at CaixaBank, IBAN: ES91 2100 0418 4502 0005 1332. Late payments shall accrue interest at the rate established by the Spanish Law on Late Payment in Commercial Transactions (Ley 3/2004), currently set at the European Central Bank reference rate plus eight percentage points.</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Beyond this period, all prices and availability are subject to revision.</w:t>
      </w:r>
    </w:p>
    <w:p>
      <w:pPr>
        <w:numPr>
          <w:ilvl w:val="0"/>
          <w:numId w:val="1002"/>
        </w:numPr>
        <w:pStyle w:val="Compact"/>
      </w:pPr>
      <w:r>
        <w:t xml:space="preserve">The Marine Engineer shall comply with all applicable Spanish labour legislation, including the Estatuto de los Trabajadores, and all maritime regulations enforced by the Dirección General de la Marina Mercante in Spain Barcelona.</w:t>
      </w:r>
    </w:p>
    <w:p>
      <w:pPr>
        <w:numPr>
          <w:ilvl w:val="0"/>
          <w:numId w:val="1002"/>
        </w:numPr>
        <w:pStyle w:val="Compact"/>
      </w:pPr>
      <w:r>
        <w:t xml:space="preserve">Either party may terminate the engagement with sixty (60) days' written notice. In the event of termination for cause, a notice period of fifteen (15) days shall apply.</w:t>
      </w:r>
    </w:p>
    <w:p>
      <w:pPr>
        <w:numPr>
          <w:ilvl w:val="0"/>
          <w:numId w:val="1002"/>
        </w:numPr>
        <w:pStyle w:val="Compact"/>
      </w:pPr>
      <w:r>
        <w:t xml:space="preserve">All work performed by the Marine Engineer shall be subject to the client's internal safety management system (SMS) and the ISM Code requirements.</w:t>
      </w:r>
    </w:p>
    <w:p>
      <w:pPr>
        <w:numPr>
          <w:ilvl w:val="0"/>
          <w:numId w:val="1002"/>
        </w:numPr>
        <w:pStyle w:val="Compact"/>
      </w:pPr>
      <w:r>
        <w:t xml:space="preserve">Confidentiality: All technical data, operational records, and commercial information accessed by the Marine Engineer in the course of this engagement shall be treated as strictly confidential and shall not be disclosed to any third party without prior written consent.</w:t>
      </w:r>
    </w:p>
    <w:p>
      <w:pPr>
        <w:numPr>
          <w:ilvl w:val="0"/>
          <w:numId w:val="1002"/>
        </w:numPr>
        <w:pStyle w:val="Compact"/>
      </w:pPr>
      <w:r>
        <w:t xml:space="preserve">Disputes arising from this Quotation Estimate shall be resolved by the competent courts of Barcelona, Spain, in accordance with Spanish civil and commercial law.</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NavalTech Engineering Solutions S.L. to proceed with the engagement of the Marine Engineer as described herein. This signature constitutes a binding acceptance of all terms, conditions, and pricing set forth in this document.</w:t>
      </w:r>
    </w:p>
    <w:bookmarkEnd w:id="28"/>
    <w:p>
      <w:pPr>
        <w:pStyle w:val="BodyText"/>
      </w:pPr>
      <w:r>
        <w:rPr>
          <w:bCs/>
          <w:b/>
        </w:rPr>
        <w:t xml:space="preserve">For and on behalf of</w:t>
      </w:r>
      <w:r>
        <w:br/>
      </w:r>
      <w:r>
        <w:t xml:space="preserve">NavalTech Engineering Solutions S.L.</w:t>
      </w:r>
    </w:p>
    <w:p>
      <w:pPr>
        <w:pStyle w:val="BodyText"/>
      </w:pPr>
      <w:r>
        <w:t xml:space="preserve">______________________________</w:t>
      </w:r>
    </w:p>
    <w:p>
      <w:pPr>
        <w:pStyle w:val="BodyText"/>
      </w:pPr>
      <w:r>
        <w:t xml:space="preserve">Name: Ing. Carlos Mendoza</w:t>
      </w:r>
      <w:r>
        <w:br/>
      </w:r>
      <w:r>
        <w:t xml:space="preserve">Position: Managing Director</w:t>
      </w:r>
      <w:r>
        <w:br/>
      </w:r>
      <w:r>
        <w:t xml:space="preserve">Date: _______________</w:t>
      </w:r>
    </w:p>
    <w:p>
      <w:pPr>
        <w:pStyle w:val="BodyText"/>
      </w:pPr>
      <w:r>
        <w:rPr>
          <w:bCs/>
          <w:b/>
        </w:rPr>
        <w:t xml:space="preserve">For and on behalf of</w:t>
      </w:r>
      <w:r>
        <w:br/>
      </w:r>
      <w:r>
        <w:t xml:space="preserve">Mediterranean Shipping Group S.A.</w:t>
      </w:r>
    </w:p>
    <w:p>
      <w:pPr>
        <w:pStyle w:val="BodyText"/>
      </w:pPr>
      <w:r>
        <w:t xml:space="preserve">______________________________</w:t>
      </w:r>
    </w:p>
    <w:p>
      <w:pPr>
        <w:pStyle w:val="BodyText"/>
      </w:pPr>
      <w:r>
        <w:t xml:space="preserve">Name: Mr. Jordi Ferrer</w:t>
      </w:r>
      <w:r>
        <w:br/>
      </w:r>
      <w:r>
        <w:t xml:space="preserve">Position: Operations Director</w:t>
      </w:r>
      <w:r>
        <w:br/>
      </w:r>
      <w:r>
        <w:t xml:space="preserve">Date: _______________</w:t>
      </w:r>
    </w:p>
    <w:p>
      <w:pPr>
        <w:pStyle w:val="BodyText"/>
      </w:pPr>
      <w:r>
        <w:rPr>
          <w:bCs/>
          <w:b/>
        </w:rPr>
        <w:t xml:space="preserve">Note:</w:t>
      </w:r>
      <w:r>
        <w:t xml:space="preserve"> </w:t>
      </w:r>
      <w:r>
        <w:t xml:space="preserve">This Quotation Estimate is prepared specifically for the Port of Barcelona and the maritime jurisdiction of Spain Barcelona. Should the scope of work extend to other Spanish ports or international waters, a supplementary Quotation Estimate will be issued to reflect any additional costs, travel requirements, or regulatory obligations applicable to the new operating area.</w:t>
      </w:r>
    </w:p>
    <w:p>
      <w:pPr>
        <w:pStyle w:val="BodyText"/>
      </w:pPr>
      <w:r>
        <w:t xml:space="preserve">NavalTech Engineering Solutions S.L. | Quotation Estimate QTE-2025-SPN-BCN-0472 | Page 1 of 1</w:t>
      </w:r>
    </w:p>
    <w:p>
      <w:pPr>
        <w:pStyle w:val="BodyText"/>
      </w:pPr>
      <w:r>
        <w:t xml:space="preserve">This document is electronically generated and does not require a physical signature to be valid. For any queries regarding this Quotation Estimate, please contact quotes@navaltech-barcelona.es or call +34 93 456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Spain Barcelona</dc:title>
  <dc:creator/>
  <dc:language>en</dc:language>
  <cp:keywords/>
  <dcterms:created xsi:type="dcterms:W3CDTF">2026-10-10T02:30:59Z</dcterms:created>
  <dcterms:modified xsi:type="dcterms:W3CDTF">2026-10-10T02:30:59Z</dcterms:modified>
</cp:coreProperties>
</file>

<file path=docProps/custom.xml><?xml version="1.0" encoding="utf-8"?>
<Properties xmlns="http://schemas.openxmlformats.org/officeDocument/2006/custom-properties" xmlns:vt="http://schemas.openxmlformats.org/officeDocument/2006/docPropsVTypes"/>
</file>